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27AB6" w14:textId="43AB5A88" w:rsidR="0003387E" w:rsidRPr="00F07E8F" w:rsidRDefault="0003387E" w:rsidP="0003387E">
      <w:pPr>
        <w:tabs>
          <w:tab w:val="center" w:pos="4536"/>
          <w:tab w:val="right" w:pos="8280"/>
          <w:tab w:val="right" w:pos="9639"/>
        </w:tabs>
        <w:ind w:right="2"/>
        <w:rPr>
          <w:rFonts w:ascii="Arial" w:eastAsia="MS Mincho" w:hAnsi="Arial"/>
          <w:b/>
          <w:sz w:val="22"/>
          <w:szCs w:val="22"/>
          <w:lang w:eastAsia="x-none"/>
        </w:rPr>
      </w:pPr>
      <w:r w:rsidRPr="00F07E8F">
        <w:rPr>
          <w:rFonts w:ascii="Arial" w:eastAsia="MS Mincho" w:hAnsi="Arial"/>
          <w:b/>
          <w:sz w:val="22"/>
          <w:szCs w:val="22"/>
          <w:lang w:eastAsia="x-none"/>
        </w:rPr>
        <w:t>3GPP TSG RAN WG1 #123</w:t>
      </w:r>
      <w:r w:rsidRPr="00F07E8F">
        <w:rPr>
          <w:rFonts w:ascii="Arial" w:eastAsia="MS Mincho" w:hAnsi="Arial"/>
          <w:b/>
          <w:sz w:val="22"/>
          <w:szCs w:val="22"/>
          <w:lang w:eastAsia="x-none"/>
        </w:rPr>
        <w:tab/>
      </w:r>
      <w:r w:rsidRPr="00F07E8F">
        <w:rPr>
          <w:rFonts w:ascii="Arial" w:eastAsia="MS Mincho" w:hAnsi="Arial"/>
          <w:b/>
          <w:sz w:val="22"/>
          <w:szCs w:val="22"/>
          <w:lang w:eastAsia="x-none"/>
        </w:rPr>
        <w:tab/>
        <w:t xml:space="preserve"> </w:t>
      </w:r>
      <w:r w:rsidRPr="00F07E8F">
        <w:rPr>
          <w:rFonts w:ascii="Arial" w:eastAsia="MS Mincho" w:hAnsi="Arial"/>
          <w:b/>
          <w:sz w:val="22"/>
          <w:szCs w:val="22"/>
          <w:lang w:eastAsia="x-none"/>
        </w:rPr>
        <w:tab/>
      </w:r>
      <w:r w:rsidR="00207074" w:rsidRPr="00207074">
        <w:rPr>
          <w:rFonts w:ascii="Arial" w:eastAsia="MS Mincho" w:hAnsi="Arial"/>
          <w:b/>
          <w:sz w:val="22"/>
          <w:szCs w:val="22"/>
          <w:lang w:eastAsia="x-none"/>
        </w:rPr>
        <w:t>R1-2508629</w:t>
      </w:r>
    </w:p>
    <w:p w14:paraId="08EA7050" w14:textId="77777777" w:rsidR="0003387E" w:rsidRPr="002B5BAE" w:rsidRDefault="0003387E" w:rsidP="0003387E">
      <w:pPr>
        <w:tabs>
          <w:tab w:val="center" w:pos="4536"/>
          <w:tab w:val="right" w:pos="8280"/>
          <w:tab w:val="right" w:pos="9639"/>
        </w:tabs>
        <w:ind w:right="2"/>
        <w:rPr>
          <w:rFonts w:ascii="Arial" w:eastAsia="MS Mincho" w:hAnsi="Arial"/>
          <w:b/>
          <w:sz w:val="22"/>
          <w:szCs w:val="22"/>
          <w:lang w:eastAsia="x-none"/>
        </w:rPr>
      </w:pPr>
      <w:r>
        <w:rPr>
          <w:rFonts w:ascii="Arial" w:eastAsia="MS Mincho" w:hAnsi="Arial"/>
          <w:b/>
          <w:sz w:val="22"/>
          <w:szCs w:val="22"/>
          <w:lang w:eastAsia="x-none"/>
        </w:rPr>
        <w:t>Dallas</w:t>
      </w:r>
      <w:r w:rsidRPr="002B5BAE">
        <w:rPr>
          <w:rFonts w:ascii="Arial" w:eastAsia="MS Mincho" w:hAnsi="Arial"/>
          <w:b/>
          <w:sz w:val="22"/>
          <w:szCs w:val="22"/>
          <w:lang w:eastAsia="x-none"/>
        </w:rPr>
        <w:t xml:space="preserve">, </w:t>
      </w:r>
      <w:r>
        <w:rPr>
          <w:rFonts w:ascii="Arial" w:eastAsia="MS Mincho" w:hAnsi="Arial"/>
          <w:b/>
          <w:sz w:val="22"/>
          <w:szCs w:val="22"/>
          <w:lang w:eastAsia="x-none"/>
        </w:rPr>
        <w:t>USA</w:t>
      </w:r>
      <w:r w:rsidRPr="002B5BAE">
        <w:rPr>
          <w:rFonts w:ascii="Arial" w:eastAsia="MS Mincho" w:hAnsi="Arial"/>
          <w:b/>
          <w:sz w:val="22"/>
          <w:szCs w:val="22"/>
          <w:lang w:eastAsia="x-none"/>
        </w:rPr>
        <w:t xml:space="preserve">, </w:t>
      </w:r>
      <w:r>
        <w:rPr>
          <w:rFonts w:ascii="Arial" w:eastAsia="MS Mincho" w:hAnsi="Arial"/>
          <w:b/>
          <w:sz w:val="22"/>
          <w:szCs w:val="22"/>
          <w:lang w:eastAsia="x-none"/>
        </w:rPr>
        <w:t>Nov</w:t>
      </w:r>
      <w:r w:rsidRPr="002B5BAE">
        <w:rPr>
          <w:rFonts w:ascii="Arial" w:eastAsia="MS Mincho" w:hAnsi="Arial"/>
          <w:b/>
          <w:sz w:val="22"/>
          <w:szCs w:val="22"/>
          <w:lang w:eastAsia="x-none"/>
        </w:rPr>
        <w:t xml:space="preserve"> </w:t>
      </w:r>
      <w:r>
        <w:rPr>
          <w:rFonts w:ascii="Arial" w:eastAsia="MS Mincho" w:hAnsi="Arial"/>
          <w:b/>
          <w:sz w:val="22"/>
          <w:szCs w:val="22"/>
          <w:lang w:eastAsia="x-none"/>
        </w:rPr>
        <w:t>17</w:t>
      </w:r>
      <w:r w:rsidRPr="002B5BAE">
        <w:rPr>
          <w:rFonts w:ascii="Arial" w:eastAsia="MS Mincho" w:hAnsi="Arial"/>
          <w:b/>
          <w:sz w:val="22"/>
          <w:szCs w:val="22"/>
          <w:lang w:eastAsia="x-none"/>
        </w:rPr>
        <w:t xml:space="preserve">th – </w:t>
      </w:r>
      <w:r>
        <w:rPr>
          <w:rFonts w:ascii="Arial" w:eastAsia="MS Mincho" w:hAnsi="Arial"/>
          <w:b/>
          <w:sz w:val="22"/>
          <w:szCs w:val="22"/>
          <w:lang w:eastAsia="x-none"/>
        </w:rPr>
        <w:t>21st</w:t>
      </w:r>
      <w:r w:rsidRPr="002B5BAE">
        <w:rPr>
          <w:rFonts w:ascii="Arial" w:eastAsia="MS Mincho" w:hAnsi="Arial"/>
          <w:b/>
          <w:sz w:val="22"/>
          <w:szCs w:val="22"/>
          <w:lang w:eastAsia="x-none"/>
        </w:rPr>
        <w:t>, 2025</w:t>
      </w:r>
    </w:p>
    <w:p w14:paraId="666B8260" w14:textId="77777777" w:rsidR="0049612D" w:rsidRPr="00393746" w:rsidRDefault="0049612D" w:rsidP="001A2F9F">
      <w:pPr>
        <w:tabs>
          <w:tab w:val="center" w:pos="4536"/>
          <w:tab w:val="right" w:pos="8280"/>
          <w:tab w:val="right" w:pos="9639"/>
        </w:tabs>
        <w:ind w:right="2"/>
        <w:rPr>
          <w:rFonts w:ascii="Arial" w:hAnsi="Arial" w:cs="Arial"/>
          <w:b/>
          <w:bCs/>
          <w:sz w:val="22"/>
          <w:szCs w:val="22"/>
          <w:lang w:val="en-US"/>
        </w:rPr>
      </w:pPr>
    </w:p>
    <w:p w14:paraId="2C4D66C1" w14:textId="77777777" w:rsidR="00F601B3" w:rsidRPr="00393746" w:rsidRDefault="00560D53" w:rsidP="001A2F9F">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4FF6E148" w:rsidR="00F601B3" w:rsidRPr="00393746" w:rsidRDefault="00560D53" w:rsidP="001A2F9F">
      <w:pPr>
        <w:pStyle w:val="BodyTextIndent"/>
        <w:ind w:left="1800" w:hanging="1800"/>
        <w:rPr>
          <w:b/>
          <w:bCs/>
          <w:sz w:val="22"/>
          <w:szCs w:val="22"/>
          <w:lang w:val="en-US"/>
        </w:rPr>
      </w:pPr>
      <w:r w:rsidRPr="00393746">
        <w:rPr>
          <w:b/>
          <w:bCs/>
          <w:sz w:val="22"/>
          <w:szCs w:val="22"/>
          <w:lang w:val="en-US"/>
        </w:rPr>
        <w:t>Title:</w:t>
      </w:r>
      <w:r w:rsidRPr="00393746">
        <w:rPr>
          <w:b/>
          <w:bCs/>
          <w:sz w:val="22"/>
          <w:szCs w:val="22"/>
          <w:lang w:val="en-US"/>
        </w:rPr>
        <w:tab/>
      </w:r>
      <w:r w:rsidR="0083640D" w:rsidRPr="0083640D">
        <w:rPr>
          <w:b/>
          <w:bCs/>
          <w:sz w:val="22"/>
          <w:szCs w:val="22"/>
          <w:lang w:val="en-US"/>
        </w:rPr>
        <w:t xml:space="preserve">Discussion on Physical Layer Design for Energy </w:t>
      </w:r>
      <w:r w:rsidR="00CB7E7E">
        <w:rPr>
          <w:b/>
          <w:bCs/>
          <w:sz w:val="22"/>
          <w:szCs w:val="22"/>
          <w:lang w:val="en-US"/>
        </w:rPr>
        <w:t xml:space="preserve">Efficiency </w:t>
      </w:r>
      <w:r w:rsidR="0083640D" w:rsidRPr="0083640D">
        <w:rPr>
          <w:b/>
          <w:bCs/>
          <w:sz w:val="22"/>
          <w:szCs w:val="22"/>
          <w:lang w:val="en-US"/>
        </w:rPr>
        <w:t>in 6G</w:t>
      </w:r>
    </w:p>
    <w:p w14:paraId="33530D74" w14:textId="1448D0A4" w:rsidR="00F601B3" w:rsidRPr="00393746" w:rsidRDefault="00560D53" w:rsidP="001A2F9F">
      <w:pPr>
        <w:pStyle w:val="BodyTextIndent"/>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r>
      <w:r w:rsidR="00CA255B">
        <w:rPr>
          <w:b/>
          <w:bCs/>
          <w:sz w:val="22"/>
          <w:szCs w:val="22"/>
          <w:lang w:val="en-US"/>
        </w:rPr>
        <w:t>11.5</w:t>
      </w:r>
    </w:p>
    <w:p w14:paraId="1437DEF4" w14:textId="77777777" w:rsidR="00F601B3" w:rsidRPr="00393746" w:rsidRDefault="00560D53" w:rsidP="001A2F9F">
      <w:pPr>
        <w:widowControl w:val="0"/>
        <w:ind w:left="1800" w:hanging="1800"/>
        <w:rPr>
          <w:b/>
          <w:bCs/>
          <w:sz w:val="22"/>
          <w:szCs w:val="22"/>
          <w:lang w:val="en-US"/>
        </w:rPr>
      </w:pPr>
      <w:r w:rsidRPr="00393746">
        <w:rPr>
          <w:b/>
          <w:bCs/>
          <w:sz w:val="22"/>
          <w:szCs w:val="22"/>
          <w:lang w:val="en-US"/>
        </w:rPr>
        <w:t xml:space="preserve">Document for: </w:t>
      </w:r>
      <w:r w:rsidRPr="00393746">
        <w:rPr>
          <w:b/>
          <w:bCs/>
          <w:sz w:val="22"/>
          <w:szCs w:val="22"/>
          <w:lang w:val="en-US"/>
        </w:rPr>
        <w:tab/>
        <w:t>Discussion and Decision</w:t>
      </w:r>
    </w:p>
    <w:p w14:paraId="3E70F8E1" w14:textId="77777777" w:rsidR="00F601B3" w:rsidRPr="00900098" w:rsidRDefault="00560D53" w:rsidP="00A14C97">
      <w:pPr>
        <w:pStyle w:val="Heading1"/>
        <w:numPr>
          <w:ilvl w:val="0"/>
          <w:numId w:val="5"/>
        </w:numPr>
        <w:spacing w:after="120"/>
        <w:jc w:val="both"/>
        <w:rPr>
          <w:b/>
          <w:szCs w:val="28"/>
          <w:lang w:val="en-US"/>
        </w:rPr>
      </w:pPr>
      <w:r w:rsidRPr="00900098">
        <w:rPr>
          <w:b/>
          <w:szCs w:val="28"/>
          <w:lang w:val="en-US"/>
        </w:rPr>
        <w:t>Introduction</w:t>
      </w:r>
    </w:p>
    <w:p w14:paraId="0F089919" w14:textId="7E40D21C" w:rsidR="00F601B3" w:rsidRPr="005B6C5D" w:rsidRDefault="00560D53" w:rsidP="00A14C97">
      <w:pPr>
        <w:spacing w:beforeLines="50" w:afterLines="50" w:line="288" w:lineRule="auto"/>
        <w:jc w:val="both"/>
        <w:rPr>
          <w:rFonts w:eastAsia="SimSun"/>
          <w:sz w:val="22"/>
          <w:szCs w:val="22"/>
          <w:lang w:val="en-US" w:eastAsia="zh-CN"/>
        </w:rPr>
      </w:pPr>
      <w:r w:rsidRPr="005B6C5D">
        <w:rPr>
          <w:rFonts w:eastAsia="SimSun" w:hint="eastAsia"/>
          <w:sz w:val="22"/>
          <w:szCs w:val="22"/>
          <w:lang w:val="en-US" w:eastAsia="zh-CN"/>
        </w:rPr>
        <w:t>In</w:t>
      </w:r>
      <w:r w:rsidRPr="005B6C5D">
        <w:rPr>
          <w:rFonts w:eastAsia="SimSun"/>
          <w:sz w:val="22"/>
          <w:szCs w:val="22"/>
          <w:lang w:val="en-US" w:eastAsia="zh-CN"/>
        </w:rPr>
        <w:t xml:space="preserve"> </w:t>
      </w:r>
      <w:r w:rsidR="00CA417A" w:rsidRPr="005B6C5D">
        <w:rPr>
          <w:rFonts w:eastAsia="SimSun"/>
          <w:sz w:val="22"/>
          <w:szCs w:val="22"/>
          <w:lang w:val="en-US" w:eastAsia="zh-CN"/>
        </w:rPr>
        <w:t>the RAN #10</w:t>
      </w:r>
      <w:r w:rsidR="00126C40">
        <w:rPr>
          <w:rFonts w:eastAsia="SimSun"/>
          <w:sz w:val="22"/>
          <w:szCs w:val="22"/>
          <w:lang w:val="en-US" w:eastAsia="zh-CN"/>
        </w:rPr>
        <w:t>8</w:t>
      </w:r>
      <w:r w:rsidR="00CA417A" w:rsidRPr="005B6C5D">
        <w:rPr>
          <w:rFonts w:eastAsia="SimSun"/>
          <w:sz w:val="22"/>
          <w:szCs w:val="22"/>
          <w:lang w:val="en-US" w:eastAsia="zh-CN"/>
        </w:rPr>
        <w:t xml:space="preserve"> meeting, </w:t>
      </w:r>
      <w:r w:rsidR="002A4C59">
        <w:rPr>
          <w:rFonts w:eastAsia="SimSun"/>
          <w:sz w:val="22"/>
          <w:szCs w:val="22"/>
          <w:lang w:val="en-US" w:eastAsia="zh-CN"/>
        </w:rPr>
        <w:t>S</w:t>
      </w:r>
      <w:r w:rsidR="00CA417A" w:rsidRPr="005B6C5D">
        <w:rPr>
          <w:rFonts w:eastAsia="SimSun"/>
          <w:sz w:val="22"/>
          <w:szCs w:val="22"/>
          <w:lang w:val="en-US" w:eastAsia="zh-CN"/>
        </w:rPr>
        <w:t xml:space="preserve">I on the </w:t>
      </w:r>
      <w:r w:rsidR="000436B1">
        <w:rPr>
          <w:rFonts w:eastAsia="SimSun"/>
          <w:sz w:val="22"/>
          <w:szCs w:val="22"/>
          <w:lang w:val="en-US" w:eastAsia="zh-CN"/>
        </w:rPr>
        <w:t xml:space="preserve">6G </w:t>
      </w:r>
      <w:r w:rsidRPr="005B6C5D">
        <w:rPr>
          <w:rFonts w:eastAsia="SimSun"/>
          <w:sz w:val="22"/>
          <w:szCs w:val="22"/>
          <w:lang w:val="en-US" w:eastAsia="zh-CN"/>
        </w:rPr>
        <w:t xml:space="preserve">was approved. </w:t>
      </w:r>
      <w:r w:rsidR="007C5317">
        <w:rPr>
          <w:rFonts w:eastAsia="SimSun"/>
          <w:sz w:val="22"/>
          <w:szCs w:val="22"/>
          <w:lang w:val="en-US" w:eastAsia="zh-CN"/>
        </w:rPr>
        <w:t xml:space="preserve">The study item was further revised in RAN#109. </w:t>
      </w:r>
      <w:r w:rsidRPr="005B6C5D">
        <w:rPr>
          <w:rFonts w:eastAsia="SimSun"/>
          <w:sz w:val="22"/>
          <w:szCs w:val="22"/>
          <w:lang w:val="en-US" w:eastAsia="zh-CN"/>
        </w:rPr>
        <w:t xml:space="preserve">The objectives of the </w:t>
      </w:r>
      <w:r w:rsidR="002A4C59">
        <w:rPr>
          <w:rFonts w:eastAsia="SimSun"/>
          <w:sz w:val="22"/>
          <w:szCs w:val="22"/>
          <w:lang w:val="en-US" w:eastAsia="zh-CN"/>
        </w:rPr>
        <w:t>S</w:t>
      </w:r>
      <w:r w:rsidRPr="005B6C5D">
        <w:rPr>
          <w:rFonts w:eastAsia="SimSun"/>
          <w:sz w:val="22"/>
          <w:szCs w:val="22"/>
          <w:lang w:val="en-US" w:eastAsia="zh-CN"/>
        </w:rPr>
        <w:t xml:space="preserve">I </w:t>
      </w:r>
      <w:r w:rsidR="004212F1" w:rsidRPr="005B6C5D">
        <w:rPr>
          <w:rFonts w:eastAsia="SimSun"/>
          <w:sz w:val="22"/>
          <w:szCs w:val="22"/>
          <w:lang w:val="en-US" w:eastAsia="zh-CN"/>
        </w:rPr>
        <w:t>are</w:t>
      </w:r>
      <w:r w:rsidRPr="005B6C5D">
        <w:rPr>
          <w:rFonts w:eastAsia="SimSun"/>
          <w:sz w:val="22"/>
          <w:szCs w:val="22"/>
          <w:lang w:val="en-US" w:eastAsia="zh-CN"/>
        </w:rPr>
        <w:t xml:space="preserve"> listed as follows </w:t>
      </w:r>
      <w:r w:rsidR="007C5317">
        <w:rPr>
          <w:rFonts w:eastAsia="SimSun"/>
          <w:sz w:val="22"/>
          <w:szCs w:val="22"/>
          <w:lang w:val="en-US" w:eastAsia="zh-CN"/>
        </w:rPr>
        <w:t>[</w:t>
      </w:r>
      <w:r w:rsidR="00AA6462">
        <w:rPr>
          <w:rFonts w:eastAsia="SimSun"/>
          <w:sz w:val="22"/>
          <w:szCs w:val="22"/>
          <w:lang w:val="en-US" w:eastAsia="zh-CN"/>
        </w:rPr>
        <w:t>1</w:t>
      </w:r>
      <w:r w:rsidR="007C5317">
        <w:rPr>
          <w:rFonts w:eastAsia="SimSun"/>
          <w:sz w:val="22"/>
          <w:szCs w:val="22"/>
          <w:lang w:val="en-US" w:eastAsia="zh-CN"/>
        </w:rPr>
        <w:t>]</w:t>
      </w:r>
      <w:r w:rsidRPr="005B6C5D">
        <w:rPr>
          <w:rFonts w:eastAsia="SimSun"/>
          <w:sz w:val="22"/>
          <w:szCs w:val="22"/>
          <w:lang w:val="en-US" w:eastAsia="zh-CN"/>
        </w:rPr>
        <w:t xml:space="preserve">.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1A2F9F">
            <w:pPr>
              <w:spacing w:line="254" w:lineRule="auto"/>
              <w:ind w:left="420" w:right="-99"/>
              <w:rPr>
                <w:rFonts w:eastAsia="Malgun Gothic"/>
                <w:bCs/>
                <w:i/>
                <w:iCs/>
                <w:sz w:val="22"/>
                <w:szCs w:val="22"/>
                <w:lang w:eastAsia="ko-KR"/>
              </w:rPr>
            </w:pPr>
            <w:r w:rsidRPr="00E666DC">
              <w:rPr>
                <w:rFonts w:eastAsia="Malgun Gothic"/>
                <w:bCs/>
                <w:i/>
                <w:iCs/>
                <w:sz w:val="22"/>
                <w:szCs w:val="22"/>
                <w:lang w:eastAsia="ko-KR"/>
              </w:rPr>
              <w:t>The study aims to develop one non-backward compatible radio access technology (hereafter “6GR”) to meet a broad range of use cases, and requirements as defined during the RAN requirements study [TR38.914].</w:t>
            </w:r>
          </w:p>
          <w:p w14:paraId="0D40E11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Section 4.1.1 shows interim milestones to reach certain agreements, including early consensus items. </w:t>
            </w:r>
          </w:p>
          <w:p w14:paraId="26113E62"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TR 38.921, TR 38.922 will be taken into account.</w:t>
            </w:r>
          </w:p>
          <w:p w14:paraId="68181280"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Frequency ranges beyond 52.6 GHz are not in scope of the work.</w:t>
            </w:r>
          </w:p>
          <w:p w14:paraId="7E8AA79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The detailed objectives of the study are:</w:t>
            </w:r>
          </w:p>
          <w:p w14:paraId="284D408D" w14:textId="77777777" w:rsidR="007551D7" w:rsidRPr="007551D7" w:rsidRDefault="007551D7" w:rsidP="001A2F9F">
            <w:pPr>
              <w:numPr>
                <w:ilvl w:val="0"/>
                <w:numId w:val="14"/>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Ensuring appropriate set of functionalities, minimize the adoption of multiple options for the same functionality, avoid excessive configurations, excessive UE capabilities and UE capabilities reporting.</w:t>
            </w:r>
          </w:p>
          <w:p w14:paraId="6B99C8A0" w14:textId="77777777" w:rsidR="007551D7" w:rsidRPr="007551D7" w:rsidRDefault="007551D7" w:rsidP="001A2F9F">
            <w:pPr>
              <w:numPr>
                <w:ilvl w:val="1"/>
                <w:numId w:val="15"/>
              </w:numPr>
              <w:spacing w:after="0" w:line="254" w:lineRule="auto"/>
              <w:ind w:left="1860" w:right="-99"/>
              <w:rPr>
                <w:rFonts w:eastAsia="Malgun Gothic"/>
                <w:bCs/>
                <w:i/>
                <w:iCs/>
                <w:sz w:val="22"/>
                <w:szCs w:val="22"/>
                <w:highlight w:val="yellow"/>
                <w:lang w:eastAsia="ko-KR"/>
              </w:rPr>
            </w:pPr>
            <w:r w:rsidRPr="007551D7">
              <w:rPr>
                <w:rFonts w:eastAsia="Malgun Gothic"/>
                <w:bCs/>
                <w:i/>
                <w:iCs/>
                <w:sz w:val="22"/>
                <w:szCs w:val="22"/>
                <w:highlight w:val="yellow"/>
                <w:lang w:eastAsia="ko-KR"/>
              </w:rPr>
              <w:t>Energy efficiency and energy saving: both for network and device.</w:t>
            </w:r>
          </w:p>
          <w:p w14:paraId="05B2894E"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Enhanced spectral efficiency. </w:t>
            </w:r>
          </w:p>
          <w:p w14:paraId="2D4A2D75"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Enhanced overall coverage, focus on cell-edge performance and UL coverage.</w:t>
            </w:r>
          </w:p>
          <w:p w14:paraId="11BEBD38"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Wider channel bandwidth (at least 200MHz) support for 6G deployments at least above 2 GHz, around 7 GHz.</w:t>
            </w:r>
          </w:p>
          <w:p w14:paraId="5D6DCD68"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lastRenderedPageBreak/>
              <w:t>Target scalable and forward compatible design for diverse device types.</w:t>
            </w:r>
          </w:p>
          <w:p w14:paraId="0D3F7964"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Improved spectrum utilization and operations taking into account diverse spectrum allocations.</w:t>
            </w:r>
          </w:p>
          <w:p w14:paraId="5720B1C4"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a harmonized 6G Radio design for TN and NTN, including their integration.</w:t>
            </w:r>
          </w:p>
          <w:p w14:paraId="596997B3"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System simplification, including reducing configuration complexity, enabling more efficient Cell/UE management, etc.</w:t>
            </w:r>
          </w:p>
          <w:p w14:paraId="2FBB47B7" w14:textId="4D1DBC4B"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Note1: the term stand-alone architecture does not imply any particular Core network architecture, which is up to SA2 discussion.</w:t>
            </w:r>
          </w:p>
          <w:p w14:paraId="3EBB0688" w14:textId="77777777" w:rsidR="007551D7" w:rsidRPr="007551D7" w:rsidRDefault="007551D7" w:rsidP="001A2F9F">
            <w:pPr>
              <w:numPr>
                <w:ilvl w:val="0"/>
                <w:numId w:val="14"/>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 xml:space="preserve">Physical Layer structure for 6GR, </w:t>
            </w:r>
          </w:p>
          <w:p w14:paraId="27F65B16"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Frame structure, including compatibility with 5G NR to allow for efficient 5G-6G Multi-RAT Spectrum Sharing (MRSS). [RAN1]</w:t>
            </w:r>
          </w:p>
          <w:p w14:paraId="79058500"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Physical layer control, data scheduling and HARQ operation [RAN1, RAN2]</w:t>
            </w:r>
          </w:p>
          <w:p w14:paraId="661B22E1"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MIMO operation [RAN1, RAN4]</w:t>
            </w:r>
          </w:p>
          <w:p w14:paraId="3A160C19"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Duplexing [RAN1, RAN4] </w:t>
            </w:r>
          </w:p>
          <w:p w14:paraId="7ADAE64F"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Initial access [RAN1, RAN2, RAN4]</w:t>
            </w:r>
          </w:p>
          <w:p w14:paraId="3AC24CA0" w14:textId="77777777" w:rsidR="007551D7" w:rsidRPr="007551D7" w:rsidRDefault="007551D7" w:rsidP="001A2F9F">
            <w:pPr>
              <w:numPr>
                <w:ilvl w:val="2"/>
                <w:numId w:val="17"/>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Studies on synchronization signal and raster, broadcast signals/channel and physical random access channel [RAN1, RAN4]</w:t>
            </w:r>
          </w:p>
          <w:p w14:paraId="4B026D91" w14:textId="77777777" w:rsidR="007551D7" w:rsidRPr="007551D7" w:rsidRDefault="007551D7" w:rsidP="001A2F9F">
            <w:pPr>
              <w:numPr>
                <w:ilvl w:val="2"/>
                <w:numId w:val="17"/>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initial access procedure, random access procedures, system information and paging [RAN2, RAN1, RAN4]   </w:t>
            </w:r>
          </w:p>
          <w:p w14:paraId="37322C8B"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6GR spectrum utilization and aggregation.  [RAN1, RAN2, RAN4]</w:t>
            </w:r>
          </w:p>
          <w:p w14:paraId="1AE3944F"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Other physical layer signals, channels and procedures [RAN1, RAN2, RAN4]</w:t>
            </w:r>
          </w:p>
          <w:p w14:paraId="27BD5CF0"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1A2F9F">
            <w:pPr>
              <w:numPr>
                <w:ilvl w:val="2"/>
                <w:numId w:val="16"/>
              </w:numPr>
              <w:spacing w:line="254" w:lineRule="auto"/>
              <w:ind w:left="2580" w:right="-99"/>
              <w:rPr>
                <w:rFonts w:eastAsia="Malgun Gothic"/>
                <w:bCs/>
                <w:i/>
                <w:iCs/>
                <w:sz w:val="22"/>
                <w:szCs w:val="22"/>
                <w:lang w:eastAsia="ko-KR"/>
              </w:rPr>
            </w:pPr>
            <w:r w:rsidRPr="007551D7">
              <w:rPr>
                <w:rFonts w:eastAsia="Malgun Gothic"/>
                <w:bCs/>
                <w:i/>
                <w:iCs/>
                <w:sz w:val="22"/>
                <w:szCs w:val="22"/>
                <w:lang w:eastAsia="ko-KR"/>
              </w:rPr>
              <w:t>RAN4 can be involved, if necessary, based on the LS from RAN1</w:t>
            </w:r>
          </w:p>
        </w:tc>
      </w:tr>
    </w:tbl>
    <w:p w14:paraId="28E0F531" w14:textId="77777777" w:rsidR="00E3234D" w:rsidRDefault="00E3234D" w:rsidP="00A14C97">
      <w:pPr>
        <w:spacing w:beforeLines="50" w:afterLines="50" w:line="288" w:lineRule="auto"/>
        <w:jc w:val="both"/>
        <w:rPr>
          <w:rFonts w:eastAsiaTheme="minorEastAsia"/>
          <w:sz w:val="22"/>
          <w:szCs w:val="22"/>
          <w:lang w:val="en-US"/>
        </w:rPr>
      </w:pPr>
    </w:p>
    <w:p w14:paraId="6506E001" w14:textId="5F7F6057" w:rsidR="00E3234D" w:rsidRDefault="00E3234D" w:rsidP="00A14C97">
      <w:pPr>
        <w:spacing w:beforeLines="50" w:afterLines="50" w:line="288" w:lineRule="auto"/>
        <w:jc w:val="both"/>
        <w:rPr>
          <w:rFonts w:eastAsiaTheme="minorEastAsia"/>
          <w:sz w:val="22"/>
          <w:szCs w:val="22"/>
          <w:lang w:val="en-US"/>
        </w:rPr>
      </w:pPr>
      <w:r>
        <w:rPr>
          <w:rFonts w:eastAsiaTheme="minorEastAsia"/>
          <w:sz w:val="22"/>
          <w:szCs w:val="22"/>
          <w:lang w:val="en-US"/>
        </w:rPr>
        <w:t>Further, following agreements were reached in RAN1#122bis</w:t>
      </w:r>
    </w:p>
    <w:p w14:paraId="4FD0DED6"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highlight w:val="green"/>
          <w:lang w:val="en-US"/>
        </w:rPr>
        <w:t>Agreement</w:t>
      </w:r>
    </w:p>
    <w:p w14:paraId="1B018E49"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At least the following NR metrics,</w:t>
      </w:r>
    </w:p>
    <w:p w14:paraId="25BC587E" w14:textId="77777777" w:rsidR="0084214C" w:rsidRPr="00207074" w:rsidRDefault="0084214C" w:rsidP="0084214C">
      <w:pPr>
        <w:numPr>
          <w:ilvl w:val="0"/>
          <w:numId w:val="35"/>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lastRenderedPageBreak/>
        <w:t>Network energy saving gain relative to baseline for BS</w:t>
      </w:r>
    </w:p>
    <w:p w14:paraId="459BA8AC" w14:textId="77777777" w:rsidR="0084214C" w:rsidRPr="00207074" w:rsidRDefault="0084214C" w:rsidP="0084214C">
      <w:pPr>
        <w:numPr>
          <w:ilvl w:val="0"/>
          <w:numId w:val="35"/>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UE energy saving gain relative to baseline for UE</w:t>
      </w:r>
    </w:p>
    <w:p w14:paraId="7FA2B296" w14:textId="77777777" w:rsidR="0084214C" w:rsidRPr="00207074" w:rsidRDefault="0084214C" w:rsidP="0084214C">
      <w:pPr>
        <w:numPr>
          <w:ilvl w:val="0"/>
          <w:numId w:val="35"/>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Impact to UPT (User-Perceived Throughput), if applicable,</w:t>
      </w:r>
    </w:p>
    <w:p w14:paraId="1FAA181C"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 xml:space="preserve">as well as the metrics </w:t>
      </w:r>
    </w:p>
    <w:p w14:paraId="5B6BA823" w14:textId="77777777" w:rsidR="0084214C" w:rsidRPr="00207074" w:rsidRDefault="0084214C" w:rsidP="0084214C">
      <w:pPr>
        <w:numPr>
          <w:ilvl w:val="0"/>
          <w:numId w:val="35"/>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Impact to latency, if applicable</w:t>
      </w:r>
    </w:p>
    <w:p w14:paraId="4C1E28DF" w14:textId="77777777" w:rsidR="0084214C" w:rsidRPr="00207074" w:rsidRDefault="0084214C" w:rsidP="0084214C">
      <w:pPr>
        <w:numPr>
          <w:ilvl w:val="0"/>
          <w:numId w:val="35"/>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Impact to QoS/delay budget satisfaction rate, if applicable</w:t>
      </w:r>
    </w:p>
    <w:p w14:paraId="37FEDC3B" w14:textId="38532D2E"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are used for 6G energy efficiency evaluation.</w:t>
      </w:r>
    </w:p>
    <w:p w14:paraId="475394E1"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highlight w:val="green"/>
          <w:lang w:val="en-US"/>
        </w:rPr>
        <w:t>Agreement</w:t>
      </w:r>
    </w:p>
    <w:p w14:paraId="6C836695"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Apply the following evaluation methodology framework for Quantitative analysis,</w:t>
      </w:r>
    </w:p>
    <w:p w14:paraId="08036316" w14:textId="77777777" w:rsidR="0084214C" w:rsidRPr="00207074" w:rsidRDefault="0084214C" w:rsidP="0084214C">
      <w:pPr>
        <w:numPr>
          <w:ilvl w:val="0"/>
          <w:numId w:val="36"/>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For NW unloaded/empty load case or UE idle/inactive mode:</w:t>
      </w:r>
    </w:p>
    <w:p w14:paraId="04FCE756" w14:textId="77777777" w:rsidR="0084214C" w:rsidRPr="00207074" w:rsidRDefault="0084214C" w:rsidP="0084214C">
      <w:pPr>
        <w:numPr>
          <w:ilvl w:val="0"/>
          <w:numId w:val="37"/>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For energy saving: analytical calculation</w:t>
      </w:r>
    </w:p>
    <w:p w14:paraId="75438563" w14:textId="77777777" w:rsidR="0084214C" w:rsidRPr="00207074" w:rsidRDefault="0084214C" w:rsidP="0084214C">
      <w:pPr>
        <w:numPr>
          <w:ilvl w:val="0"/>
          <w:numId w:val="37"/>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For performance impact: analytical calculation, LLS</w:t>
      </w:r>
    </w:p>
    <w:p w14:paraId="3A611B2E" w14:textId="77777777" w:rsidR="0084214C" w:rsidRPr="00207074" w:rsidRDefault="0084214C" w:rsidP="0084214C">
      <w:pPr>
        <w:numPr>
          <w:ilvl w:val="0"/>
          <w:numId w:val="36"/>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For loaded cases and connected-mode UEs</w:t>
      </w:r>
    </w:p>
    <w:p w14:paraId="3A5C8310" w14:textId="77777777" w:rsidR="0084214C" w:rsidRPr="00207074" w:rsidRDefault="0084214C" w:rsidP="0084214C">
      <w:pPr>
        <w:numPr>
          <w:ilvl w:val="0"/>
          <w:numId w:val="37"/>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For energy saving: SLS</w:t>
      </w:r>
    </w:p>
    <w:p w14:paraId="0BB1E0E4" w14:textId="448174FD" w:rsidR="0084214C" w:rsidRPr="00207074" w:rsidRDefault="0084214C" w:rsidP="00207074">
      <w:pPr>
        <w:numPr>
          <w:ilvl w:val="0"/>
          <w:numId w:val="37"/>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For performance impact: LLS, SLS</w:t>
      </w:r>
    </w:p>
    <w:p w14:paraId="420D4AF8"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highlight w:val="green"/>
          <w:lang w:val="en-US"/>
        </w:rPr>
        <w:t>Agreement</w:t>
      </w:r>
    </w:p>
    <w:p w14:paraId="1301D228"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84214C" w:rsidRPr="0084214C" w14:paraId="0223BBBE" w14:textId="77777777" w:rsidTr="0084214C">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47E7F5A3"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28C75565"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Configuration for Set 4 around 7 GHz</w:t>
            </w:r>
          </w:p>
        </w:tc>
      </w:tr>
      <w:tr w:rsidR="0084214C" w:rsidRPr="0084214C" w14:paraId="0D999AD1" w14:textId="77777777" w:rsidTr="0084214C">
        <w:trPr>
          <w:jc w:val="center"/>
        </w:trPr>
        <w:tc>
          <w:tcPr>
            <w:tcW w:w="2132" w:type="dxa"/>
            <w:tcBorders>
              <w:top w:val="nil"/>
              <w:left w:val="single" w:sz="8" w:space="0" w:color="000000"/>
              <w:bottom w:val="single" w:sz="8" w:space="0" w:color="000000"/>
              <w:right w:val="single" w:sz="8" w:space="0" w:color="000000"/>
            </w:tcBorders>
            <w:hideMark/>
          </w:tcPr>
          <w:p w14:paraId="2FE61668" w14:textId="77777777" w:rsidR="0084214C" w:rsidRPr="00207074" w:rsidRDefault="0084214C" w:rsidP="0084214C">
            <w:pPr>
              <w:spacing w:beforeLines="50" w:afterLines="50" w:line="288" w:lineRule="auto"/>
              <w:jc w:val="both"/>
              <w:rPr>
                <w:rFonts w:eastAsiaTheme="minorEastAsia"/>
                <w:i/>
                <w:iCs/>
                <w:sz w:val="22"/>
                <w:szCs w:val="22"/>
                <w:lang w:val="zh-CN"/>
              </w:rPr>
            </w:pPr>
            <w:r w:rsidRPr="00207074">
              <w:rPr>
                <w:rFonts w:eastAsiaTheme="minorEastAsia"/>
                <w:i/>
                <w:iCs/>
                <w:sz w:val="22"/>
                <w:szCs w:val="22"/>
                <w:lang w:val="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8F657F8" w14:textId="77777777" w:rsidR="0084214C" w:rsidRPr="00207074" w:rsidRDefault="0084214C" w:rsidP="0084214C">
            <w:pPr>
              <w:spacing w:beforeLines="50" w:afterLines="50" w:line="288" w:lineRule="auto"/>
              <w:jc w:val="both"/>
              <w:rPr>
                <w:rFonts w:eastAsiaTheme="minorEastAsia"/>
                <w:i/>
                <w:iCs/>
                <w:sz w:val="22"/>
                <w:szCs w:val="22"/>
                <w:lang w:val="zh-CN"/>
              </w:rPr>
            </w:pPr>
            <w:r w:rsidRPr="00207074">
              <w:rPr>
                <w:rFonts w:eastAsiaTheme="minorEastAsia"/>
                <w:i/>
                <w:iCs/>
                <w:sz w:val="22"/>
                <w:szCs w:val="22"/>
                <w:lang w:val="zh-CN"/>
              </w:rPr>
              <w:t>TDD</w:t>
            </w:r>
          </w:p>
        </w:tc>
      </w:tr>
      <w:tr w:rsidR="0084214C" w:rsidRPr="0084214C" w14:paraId="1BEFD31E" w14:textId="77777777" w:rsidTr="0084214C">
        <w:trPr>
          <w:jc w:val="center"/>
        </w:trPr>
        <w:tc>
          <w:tcPr>
            <w:tcW w:w="2132" w:type="dxa"/>
            <w:tcBorders>
              <w:top w:val="nil"/>
              <w:left w:val="single" w:sz="8" w:space="0" w:color="000000"/>
              <w:bottom w:val="single" w:sz="8" w:space="0" w:color="000000"/>
              <w:right w:val="single" w:sz="8" w:space="0" w:color="000000"/>
            </w:tcBorders>
            <w:hideMark/>
          </w:tcPr>
          <w:p w14:paraId="58D4EF9C" w14:textId="77777777" w:rsidR="0084214C" w:rsidRPr="00207074" w:rsidRDefault="0084214C" w:rsidP="0084214C">
            <w:pPr>
              <w:spacing w:beforeLines="50" w:afterLines="50" w:line="288" w:lineRule="auto"/>
              <w:jc w:val="both"/>
              <w:rPr>
                <w:rFonts w:eastAsiaTheme="minorEastAsia"/>
                <w:i/>
                <w:iCs/>
                <w:sz w:val="22"/>
                <w:szCs w:val="22"/>
                <w:lang w:val="zh-CN"/>
              </w:rPr>
            </w:pPr>
            <w:r w:rsidRPr="00207074">
              <w:rPr>
                <w:rFonts w:eastAsiaTheme="minorEastAsia"/>
                <w:i/>
                <w:iCs/>
                <w:sz w:val="22"/>
                <w:szCs w:val="22"/>
                <w:lang w:val="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7BF90989"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w:t>
            </w:r>
            <w:r w:rsidRPr="00207074">
              <w:rPr>
                <w:rFonts w:eastAsiaTheme="minorEastAsia"/>
                <w:i/>
                <w:iCs/>
                <w:sz w:val="22"/>
                <w:szCs w:val="22"/>
                <w:lang w:val="zh-CN"/>
              </w:rPr>
              <w:t>1</w:t>
            </w:r>
            <w:r w:rsidRPr="00207074">
              <w:rPr>
                <w:rFonts w:eastAsiaTheme="minorEastAsia"/>
                <w:i/>
                <w:iCs/>
                <w:sz w:val="22"/>
                <w:szCs w:val="22"/>
                <w:lang w:val="en-US"/>
              </w:rPr>
              <w:t>0</w:t>
            </w:r>
            <w:r w:rsidRPr="00207074">
              <w:rPr>
                <w:rFonts w:eastAsiaTheme="minorEastAsia"/>
                <w:i/>
                <w:iCs/>
                <w:sz w:val="22"/>
                <w:szCs w:val="22"/>
                <w:lang w:val="zh-CN"/>
              </w:rPr>
              <w:t>0</w:t>
            </w:r>
            <w:r w:rsidRPr="00207074">
              <w:rPr>
                <w:rFonts w:eastAsiaTheme="minorEastAsia"/>
                <w:i/>
                <w:iCs/>
                <w:sz w:val="22"/>
                <w:szCs w:val="22"/>
                <w:lang w:val="en-US"/>
              </w:rPr>
              <w:t>, 200, 400]</w:t>
            </w:r>
            <w:r w:rsidRPr="00207074">
              <w:rPr>
                <w:rFonts w:eastAsiaTheme="minorEastAsia"/>
                <w:i/>
                <w:iCs/>
                <w:sz w:val="22"/>
                <w:szCs w:val="22"/>
                <w:lang w:val="zh-CN"/>
              </w:rPr>
              <w:t xml:space="preserve"> MHz </w:t>
            </w:r>
          </w:p>
        </w:tc>
      </w:tr>
      <w:tr w:rsidR="0084214C" w:rsidRPr="0084214C" w14:paraId="53F1DEFB" w14:textId="77777777" w:rsidTr="0084214C">
        <w:trPr>
          <w:jc w:val="center"/>
        </w:trPr>
        <w:tc>
          <w:tcPr>
            <w:tcW w:w="2132" w:type="dxa"/>
            <w:tcBorders>
              <w:top w:val="nil"/>
              <w:left w:val="single" w:sz="8" w:space="0" w:color="000000"/>
              <w:bottom w:val="single" w:sz="8" w:space="0" w:color="000000"/>
              <w:right w:val="single" w:sz="8" w:space="0" w:color="000000"/>
            </w:tcBorders>
            <w:hideMark/>
          </w:tcPr>
          <w:p w14:paraId="5A82F399" w14:textId="77777777" w:rsidR="0084214C" w:rsidRPr="00207074" w:rsidRDefault="0084214C" w:rsidP="0084214C">
            <w:pPr>
              <w:spacing w:beforeLines="50" w:afterLines="50" w:line="288" w:lineRule="auto"/>
              <w:jc w:val="both"/>
              <w:rPr>
                <w:rFonts w:eastAsiaTheme="minorEastAsia"/>
                <w:i/>
                <w:iCs/>
                <w:sz w:val="22"/>
                <w:szCs w:val="22"/>
                <w:lang w:val="zh-CN"/>
              </w:rPr>
            </w:pPr>
            <w:r w:rsidRPr="00207074">
              <w:rPr>
                <w:rFonts w:eastAsiaTheme="minorEastAsia"/>
                <w:i/>
                <w:iCs/>
                <w:sz w:val="22"/>
                <w:szCs w:val="22"/>
                <w:lang w:val="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CC81C48"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w:t>
            </w:r>
            <w:r w:rsidRPr="00207074">
              <w:rPr>
                <w:rFonts w:eastAsiaTheme="minorEastAsia"/>
                <w:i/>
                <w:iCs/>
                <w:sz w:val="22"/>
                <w:szCs w:val="22"/>
                <w:lang w:val="zh-CN"/>
              </w:rPr>
              <w:t>30 kHz</w:t>
            </w:r>
            <w:r w:rsidRPr="00207074">
              <w:rPr>
                <w:rFonts w:eastAsiaTheme="minorEastAsia"/>
                <w:i/>
                <w:iCs/>
                <w:sz w:val="22"/>
                <w:szCs w:val="22"/>
                <w:lang w:val="en-US"/>
              </w:rPr>
              <w:t>, 60 kHz]</w:t>
            </w:r>
          </w:p>
        </w:tc>
      </w:tr>
      <w:tr w:rsidR="0084214C" w:rsidRPr="0084214C" w14:paraId="49779607" w14:textId="77777777" w:rsidTr="0084214C">
        <w:trPr>
          <w:jc w:val="center"/>
        </w:trPr>
        <w:tc>
          <w:tcPr>
            <w:tcW w:w="2132" w:type="dxa"/>
            <w:tcBorders>
              <w:top w:val="nil"/>
              <w:left w:val="single" w:sz="8" w:space="0" w:color="000000"/>
              <w:bottom w:val="single" w:sz="8" w:space="0" w:color="000000"/>
              <w:right w:val="single" w:sz="8" w:space="0" w:color="000000"/>
            </w:tcBorders>
            <w:hideMark/>
          </w:tcPr>
          <w:p w14:paraId="01042186" w14:textId="77777777" w:rsidR="0084214C" w:rsidRPr="00207074" w:rsidRDefault="0084214C" w:rsidP="0084214C">
            <w:pPr>
              <w:spacing w:beforeLines="50" w:afterLines="50" w:line="288" w:lineRule="auto"/>
              <w:jc w:val="both"/>
              <w:rPr>
                <w:rFonts w:eastAsiaTheme="minorEastAsia"/>
                <w:i/>
                <w:iCs/>
                <w:sz w:val="22"/>
                <w:szCs w:val="22"/>
                <w:lang w:val="zh-CN"/>
              </w:rPr>
            </w:pPr>
            <w:r w:rsidRPr="00207074">
              <w:rPr>
                <w:rFonts w:eastAsiaTheme="minorEastAsia"/>
                <w:i/>
                <w:iCs/>
                <w:sz w:val="22"/>
                <w:szCs w:val="22"/>
                <w:lang w:val="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1686B918" w14:textId="77777777" w:rsidR="0084214C" w:rsidRPr="00207074" w:rsidRDefault="0084214C" w:rsidP="0084214C">
            <w:pPr>
              <w:spacing w:beforeLines="50" w:afterLines="50" w:line="288" w:lineRule="auto"/>
              <w:jc w:val="both"/>
              <w:rPr>
                <w:rFonts w:eastAsiaTheme="minorEastAsia"/>
                <w:i/>
                <w:iCs/>
                <w:sz w:val="22"/>
                <w:szCs w:val="22"/>
                <w:lang w:val="zh-CN"/>
              </w:rPr>
            </w:pPr>
            <w:r w:rsidRPr="00207074">
              <w:rPr>
                <w:rFonts w:eastAsiaTheme="minorEastAsia"/>
                <w:i/>
                <w:iCs/>
                <w:sz w:val="22"/>
                <w:szCs w:val="22"/>
                <w:lang w:val="zh-CN"/>
              </w:rPr>
              <w:t>1</w:t>
            </w:r>
          </w:p>
        </w:tc>
      </w:tr>
      <w:tr w:rsidR="0084214C" w:rsidRPr="0084214C" w14:paraId="2ABDF83B" w14:textId="77777777" w:rsidTr="0084214C">
        <w:trPr>
          <w:jc w:val="center"/>
        </w:trPr>
        <w:tc>
          <w:tcPr>
            <w:tcW w:w="2132" w:type="dxa"/>
            <w:tcBorders>
              <w:top w:val="nil"/>
              <w:left w:val="single" w:sz="8" w:space="0" w:color="000000"/>
              <w:bottom w:val="single" w:sz="8" w:space="0" w:color="000000"/>
              <w:right w:val="single" w:sz="8" w:space="0" w:color="000000"/>
            </w:tcBorders>
            <w:hideMark/>
          </w:tcPr>
          <w:p w14:paraId="0BC35463"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Total number of DL TX RUs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F8920D8"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w:t>
            </w:r>
            <w:r w:rsidRPr="00207074">
              <w:rPr>
                <w:rFonts w:eastAsiaTheme="minorEastAsia"/>
                <w:i/>
                <w:iCs/>
                <w:sz w:val="22"/>
                <w:szCs w:val="22"/>
                <w:lang w:val="zh-CN"/>
              </w:rPr>
              <w:t>1</w:t>
            </w:r>
            <w:r w:rsidRPr="00207074">
              <w:rPr>
                <w:rFonts w:eastAsiaTheme="minorEastAsia"/>
                <w:i/>
                <w:iCs/>
                <w:sz w:val="22"/>
                <w:szCs w:val="22"/>
                <w:lang w:val="en-US"/>
              </w:rPr>
              <w:t>28, 256]</w:t>
            </w:r>
          </w:p>
        </w:tc>
      </w:tr>
      <w:tr w:rsidR="0084214C" w:rsidRPr="0084214C" w14:paraId="76FAA385" w14:textId="77777777" w:rsidTr="0084214C">
        <w:trPr>
          <w:jc w:val="center"/>
        </w:trPr>
        <w:tc>
          <w:tcPr>
            <w:tcW w:w="2132" w:type="dxa"/>
            <w:tcBorders>
              <w:top w:val="nil"/>
              <w:left w:val="single" w:sz="8" w:space="0" w:color="000000"/>
              <w:bottom w:val="single" w:sz="8" w:space="0" w:color="000000"/>
              <w:right w:val="single" w:sz="8" w:space="0" w:color="000000"/>
            </w:tcBorders>
            <w:hideMark/>
          </w:tcPr>
          <w:p w14:paraId="54E8A947" w14:textId="77777777" w:rsidR="0084214C" w:rsidRPr="00207074" w:rsidRDefault="0084214C" w:rsidP="0084214C">
            <w:pPr>
              <w:spacing w:beforeLines="50" w:afterLines="50" w:line="288" w:lineRule="auto"/>
              <w:jc w:val="both"/>
              <w:rPr>
                <w:rFonts w:eastAsiaTheme="minorEastAsia"/>
                <w:i/>
                <w:iCs/>
                <w:sz w:val="22"/>
                <w:szCs w:val="22"/>
                <w:lang w:val="zh-CN"/>
              </w:rPr>
            </w:pPr>
            <w:r w:rsidRPr="00207074">
              <w:rPr>
                <w:rFonts w:eastAsiaTheme="minorEastAsia"/>
                <w:i/>
                <w:iCs/>
                <w:sz w:val="22"/>
                <w:szCs w:val="22"/>
                <w:lang w:val="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7CB2EB52" w14:textId="77777777" w:rsidR="0084214C" w:rsidRPr="00207074" w:rsidRDefault="0084214C" w:rsidP="0084214C">
            <w:pPr>
              <w:spacing w:beforeLines="50" w:afterLines="50" w:line="288" w:lineRule="auto"/>
              <w:jc w:val="both"/>
              <w:rPr>
                <w:rFonts w:eastAsiaTheme="minorEastAsia"/>
                <w:i/>
                <w:iCs/>
                <w:sz w:val="22"/>
                <w:szCs w:val="22"/>
                <w:lang w:val="zh-CN"/>
              </w:rPr>
            </w:pPr>
            <w:r w:rsidRPr="00207074">
              <w:rPr>
                <w:rFonts w:eastAsiaTheme="minorEastAsia"/>
                <w:i/>
                <w:iCs/>
                <w:sz w:val="22"/>
                <w:szCs w:val="22"/>
                <w:lang w:val="en-US"/>
              </w:rPr>
              <w:t>[</w:t>
            </w:r>
            <w:r w:rsidRPr="00207074">
              <w:rPr>
                <w:rFonts w:eastAsiaTheme="minorEastAsia"/>
                <w:i/>
                <w:iCs/>
                <w:sz w:val="22"/>
                <w:szCs w:val="22"/>
                <w:lang w:val="zh-CN"/>
              </w:rPr>
              <w:t>56</w:t>
            </w:r>
            <w:r w:rsidRPr="00207074">
              <w:rPr>
                <w:rFonts w:eastAsiaTheme="minorEastAsia"/>
                <w:i/>
                <w:iCs/>
                <w:sz w:val="22"/>
                <w:szCs w:val="22"/>
                <w:lang w:val="en-US"/>
              </w:rPr>
              <w:t>]</w:t>
            </w:r>
            <w:r w:rsidRPr="00207074">
              <w:rPr>
                <w:rFonts w:eastAsiaTheme="minorEastAsia"/>
                <w:i/>
                <w:iCs/>
                <w:sz w:val="22"/>
                <w:szCs w:val="22"/>
                <w:lang w:val="zh-CN"/>
              </w:rPr>
              <w:t xml:space="preserve"> dBm</w:t>
            </w:r>
          </w:p>
        </w:tc>
      </w:tr>
      <w:tr w:rsidR="0084214C" w:rsidRPr="0084214C" w14:paraId="1A3FCD6A" w14:textId="77777777" w:rsidTr="0084214C">
        <w:trPr>
          <w:jc w:val="center"/>
        </w:trPr>
        <w:tc>
          <w:tcPr>
            <w:tcW w:w="2132" w:type="dxa"/>
            <w:tcBorders>
              <w:top w:val="nil"/>
              <w:left w:val="single" w:sz="8" w:space="0" w:color="000000"/>
              <w:bottom w:val="single" w:sz="4" w:space="0" w:color="000000"/>
              <w:right w:val="single" w:sz="8" w:space="0" w:color="000000"/>
            </w:tcBorders>
            <w:hideMark/>
          </w:tcPr>
          <w:p w14:paraId="0860138A"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68DA5019"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w:t>
            </w:r>
            <w:r w:rsidRPr="00207074">
              <w:rPr>
                <w:rFonts w:eastAsiaTheme="minorEastAsia"/>
                <w:i/>
                <w:iCs/>
                <w:sz w:val="22"/>
                <w:szCs w:val="22"/>
                <w:lang w:val="zh-CN"/>
              </w:rPr>
              <w:t>1</w:t>
            </w:r>
            <w:r w:rsidRPr="00207074">
              <w:rPr>
                <w:rFonts w:eastAsiaTheme="minorEastAsia"/>
                <w:i/>
                <w:iCs/>
                <w:sz w:val="22"/>
                <w:szCs w:val="22"/>
                <w:lang w:val="en-US"/>
              </w:rPr>
              <w:t>28, 256]</w:t>
            </w:r>
          </w:p>
        </w:tc>
      </w:tr>
    </w:tbl>
    <w:p w14:paraId="1CB8186D" w14:textId="77777777" w:rsidR="0084214C" w:rsidRPr="00207074" w:rsidRDefault="0084214C" w:rsidP="0084214C">
      <w:pPr>
        <w:spacing w:beforeLines="50" w:afterLines="50" w:line="288" w:lineRule="auto"/>
        <w:jc w:val="both"/>
        <w:rPr>
          <w:rFonts w:eastAsiaTheme="minorEastAsia"/>
          <w:i/>
          <w:iCs/>
          <w:sz w:val="22"/>
          <w:szCs w:val="22"/>
          <w:lang w:val="en-US"/>
        </w:rPr>
      </w:pPr>
    </w:p>
    <w:p w14:paraId="5D8DDAEC"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lastRenderedPageBreak/>
        <w:t>Note: Bracketed values to be confirmed. Other values are not precluded.</w:t>
      </w:r>
    </w:p>
    <w:p w14:paraId="7ABDE011" w14:textId="017F81B6" w:rsidR="0084214C" w:rsidRPr="0084214C"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The above configuration has no implication on supported BW, SCS for 6GR.</w:t>
      </w:r>
    </w:p>
    <w:p w14:paraId="6149EEED"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highlight w:val="green"/>
          <w:lang w:val="en-US"/>
        </w:rPr>
        <w:t>Agreement</w:t>
      </w:r>
    </w:p>
    <w:p w14:paraId="6C5FD296"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Study whether/how to further update the BS model considering the following aspects, e.g.,</w:t>
      </w:r>
    </w:p>
    <w:p w14:paraId="331EB230" w14:textId="77777777" w:rsidR="0084214C" w:rsidRPr="00207074" w:rsidRDefault="0084214C" w:rsidP="0084214C">
      <w:pPr>
        <w:numPr>
          <w:ilvl w:val="0"/>
          <w:numId w:val="38"/>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Whether to down select between Cat.1 and Cat. 2,</w:t>
      </w:r>
    </w:p>
    <w:p w14:paraId="3BA6B248" w14:textId="77777777" w:rsidR="0084214C" w:rsidRPr="00207074" w:rsidRDefault="0084214C" w:rsidP="0084214C">
      <w:pPr>
        <w:numPr>
          <w:ilvl w:val="0"/>
          <w:numId w:val="38"/>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Updates of parameter values (including defining a new Cat),</w:t>
      </w:r>
    </w:p>
    <w:p w14:paraId="05123BA4" w14:textId="77777777" w:rsidR="0084214C" w:rsidRPr="00207074" w:rsidRDefault="0084214C" w:rsidP="0084214C">
      <w:pPr>
        <w:numPr>
          <w:ilvl w:val="0"/>
          <w:numId w:val="38"/>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Updates of power scaling, power states (including additional PSs)</w:t>
      </w:r>
    </w:p>
    <w:p w14:paraId="2786C0FF" w14:textId="77777777" w:rsidR="0084214C" w:rsidRPr="00207074" w:rsidRDefault="0084214C" w:rsidP="0084214C">
      <w:pPr>
        <w:numPr>
          <w:ilvl w:val="0"/>
          <w:numId w:val="38"/>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Etc.</w:t>
      </w:r>
    </w:p>
    <w:p w14:paraId="519C37E7" w14:textId="450C9399" w:rsidR="0084214C" w:rsidRPr="0084214C" w:rsidRDefault="0084214C" w:rsidP="0084214C">
      <w:pPr>
        <w:spacing w:beforeLines="50" w:afterLines="50" w:line="288" w:lineRule="auto"/>
        <w:jc w:val="both"/>
        <w:rPr>
          <w:rFonts w:eastAsiaTheme="minorEastAsia"/>
          <w:i/>
          <w:iCs/>
          <w:sz w:val="22"/>
          <w:szCs w:val="22"/>
        </w:rPr>
      </w:pPr>
      <w:r w:rsidRPr="00207074">
        <w:rPr>
          <w:rFonts w:eastAsiaTheme="minorEastAsia"/>
          <w:i/>
          <w:iCs/>
          <w:sz w:val="22"/>
          <w:szCs w:val="22"/>
        </w:rPr>
        <w:t>Note: The defined BS power models does not preclude use case-specific enhancements regarding, e.g., multi-TRP, SBFD, multi-carrier etc</w:t>
      </w:r>
    </w:p>
    <w:p w14:paraId="7119778D" w14:textId="77777777" w:rsidR="0084214C" w:rsidRPr="00207074" w:rsidRDefault="0084214C" w:rsidP="0084214C">
      <w:pPr>
        <w:spacing w:beforeLines="50" w:afterLines="50" w:line="288" w:lineRule="auto"/>
        <w:jc w:val="both"/>
        <w:rPr>
          <w:rFonts w:eastAsiaTheme="minorEastAsia"/>
          <w:i/>
          <w:iCs/>
          <w:sz w:val="22"/>
          <w:szCs w:val="22"/>
        </w:rPr>
      </w:pPr>
      <w:r w:rsidRPr="00207074">
        <w:rPr>
          <w:rFonts w:eastAsiaTheme="minorEastAsia"/>
          <w:i/>
          <w:iCs/>
          <w:sz w:val="22"/>
          <w:szCs w:val="22"/>
          <w:highlight w:val="green"/>
        </w:rPr>
        <w:t>Agreement</w:t>
      </w:r>
    </w:p>
    <w:p w14:paraId="790C45DE"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rPr>
        <w:t>Study and evaluate NW energy savings and the impact on UE performance and user experience with respect to 20ms and longer periodicities of sync signal(s) at least for initial access with the following consideration, but not limited to</w:t>
      </w:r>
      <w:r w:rsidRPr="00207074">
        <w:rPr>
          <w:rFonts w:eastAsiaTheme="minorEastAsia"/>
          <w:i/>
          <w:iCs/>
          <w:sz w:val="22"/>
          <w:szCs w:val="22"/>
          <w:lang w:val="en-US"/>
        </w:rPr>
        <w:t>:</w:t>
      </w:r>
    </w:p>
    <w:p w14:paraId="66E15A58"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BS assumptions:</w:t>
      </w:r>
    </w:p>
    <w:p w14:paraId="6E53D62E" w14:textId="77777777" w:rsidR="0084214C" w:rsidRPr="00207074" w:rsidRDefault="0084214C" w:rsidP="0084214C">
      <w:pPr>
        <w:numPr>
          <w:ilvl w:val="0"/>
          <w:numId w:val="39"/>
        </w:numPr>
        <w:tabs>
          <w:tab w:val="clear" w:pos="0"/>
        </w:tabs>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Cell-common signaling (e.g., sync signal(s), broadcast PDCCH, SIB-1, SIB, paging, PRACH), e.g.,</w:t>
      </w:r>
    </w:p>
    <w:p w14:paraId="214C985A" w14:textId="77777777" w:rsidR="0084214C" w:rsidRPr="00207074" w:rsidRDefault="0084214C" w:rsidP="0084214C">
      <w:pPr>
        <w:numPr>
          <w:ilvl w:val="1"/>
          <w:numId w:val="39"/>
        </w:numPr>
        <w:tabs>
          <w:tab w:val="clear" w:pos="0"/>
        </w:tabs>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Clustered provisioning of different cell-common signaling,</w:t>
      </w:r>
    </w:p>
    <w:p w14:paraId="127D6F11" w14:textId="77777777" w:rsidR="0084214C" w:rsidRPr="00207074" w:rsidRDefault="0084214C" w:rsidP="0084214C">
      <w:pPr>
        <w:numPr>
          <w:ilvl w:val="1"/>
          <w:numId w:val="39"/>
        </w:numPr>
        <w:tabs>
          <w:tab w:val="clear" w:pos="0"/>
        </w:tabs>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On-demand provisioning of different cell-common signaling,</w:t>
      </w:r>
    </w:p>
    <w:p w14:paraId="711AA5C1" w14:textId="77777777" w:rsidR="0084214C" w:rsidRPr="00207074" w:rsidRDefault="0084214C" w:rsidP="0084214C">
      <w:pPr>
        <w:numPr>
          <w:ilvl w:val="0"/>
          <w:numId w:val="39"/>
        </w:numPr>
        <w:tabs>
          <w:tab w:val="clear" w:pos="0"/>
        </w:tabs>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UE-specific signaling (for low, light, medium loads), e.g.,</w:t>
      </w:r>
    </w:p>
    <w:p w14:paraId="2655E15D" w14:textId="77777777" w:rsidR="0084214C" w:rsidRPr="00207074" w:rsidRDefault="0084214C" w:rsidP="0084214C">
      <w:pPr>
        <w:numPr>
          <w:ilvl w:val="1"/>
          <w:numId w:val="39"/>
        </w:numPr>
        <w:tabs>
          <w:tab w:val="clear" w:pos="0"/>
        </w:tabs>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Clustered provisioning with cell-common signaling,</w:t>
      </w:r>
    </w:p>
    <w:p w14:paraId="47B37730" w14:textId="77777777" w:rsidR="0084214C" w:rsidRPr="00207074" w:rsidRDefault="0084214C" w:rsidP="0084214C">
      <w:pPr>
        <w:numPr>
          <w:ilvl w:val="1"/>
          <w:numId w:val="39"/>
        </w:numPr>
        <w:tabs>
          <w:tab w:val="clear" w:pos="0"/>
        </w:tabs>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Unclustered provisioning with cell-common signaling,</w:t>
      </w:r>
    </w:p>
    <w:p w14:paraId="4AF05470"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UE impact:</w:t>
      </w:r>
    </w:p>
    <w:p w14:paraId="00E42B07" w14:textId="77777777" w:rsidR="0084214C" w:rsidRPr="00207074" w:rsidRDefault="0084214C" w:rsidP="0084214C">
      <w:pPr>
        <w:numPr>
          <w:ilvl w:val="0"/>
          <w:numId w:val="39"/>
        </w:numPr>
        <w:tabs>
          <w:tab w:val="clear" w:pos="0"/>
        </w:tabs>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Cell search complexity and latency, including frequency search latency,</w:t>
      </w:r>
    </w:p>
    <w:p w14:paraId="4C5352F4" w14:textId="77777777" w:rsidR="0084214C" w:rsidRPr="00207074" w:rsidRDefault="0084214C" w:rsidP="0084214C">
      <w:pPr>
        <w:numPr>
          <w:ilvl w:val="0"/>
          <w:numId w:val="39"/>
        </w:numPr>
        <w:tabs>
          <w:tab w:val="clear" w:pos="0"/>
        </w:tabs>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UE Power consumption,</w:t>
      </w:r>
    </w:p>
    <w:p w14:paraId="33A24950" w14:textId="77777777" w:rsidR="0084214C" w:rsidRPr="00207074" w:rsidRDefault="0084214C" w:rsidP="0084214C">
      <w:pPr>
        <w:numPr>
          <w:ilvl w:val="0"/>
          <w:numId w:val="39"/>
        </w:numPr>
        <w:tabs>
          <w:tab w:val="clear" w:pos="0"/>
        </w:tabs>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 xml:space="preserve">Sync signal detection, coverage and tracking performance, </w:t>
      </w:r>
    </w:p>
    <w:p w14:paraId="73E34BDD" w14:textId="77777777" w:rsidR="0084214C" w:rsidRPr="00207074" w:rsidRDefault="0084214C" w:rsidP="0084214C">
      <w:pPr>
        <w:numPr>
          <w:ilvl w:val="0"/>
          <w:numId w:val="39"/>
        </w:numPr>
        <w:tabs>
          <w:tab w:val="clear" w:pos="0"/>
        </w:tabs>
        <w:spacing w:beforeLines="50" w:afterLines="50" w:line="288" w:lineRule="auto"/>
        <w:jc w:val="both"/>
        <w:rPr>
          <w:rFonts w:eastAsiaTheme="minorEastAsia"/>
          <w:i/>
          <w:iCs/>
          <w:sz w:val="22"/>
          <w:szCs w:val="22"/>
          <w:lang w:val="en-US"/>
        </w:rPr>
      </w:pPr>
      <w:r w:rsidRPr="00207074">
        <w:rPr>
          <w:rFonts w:eastAsiaTheme="minorEastAsia"/>
          <w:i/>
          <w:iCs/>
          <w:sz w:val="22"/>
          <w:szCs w:val="22"/>
        </w:rPr>
        <w:t>RRM, mobility</w:t>
      </w:r>
      <w:r w:rsidRPr="00207074">
        <w:rPr>
          <w:rFonts w:eastAsiaTheme="minorEastAsia"/>
          <w:i/>
          <w:iCs/>
          <w:sz w:val="22"/>
          <w:szCs w:val="22"/>
          <w:lang w:val="en-US"/>
        </w:rPr>
        <w:t>,</w:t>
      </w:r>
    </w:p>
    <w:p w14:paraId="71E25A43" w14:textId="77777777" w:rsidR="0084214C" w:rsidRPr="00207074" w:rsidRDefault="0084214C" w:rsidP="0084214C">
      <w:pPr>
        <w:numPr>
          <w:ilvl w:val="0"/>
          <w:numId w:val="39"/>
        </w:numPr>
        <w:tabs>
          <w:tab w:val="clear" w:pos="0"/>
        </w:tabs>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Beam management,</w:t>
      </w:r>
    </w:p>
    <w:p w14:paraId="13ADBBA5" w14:textId="77777777" w:rsidR="0084214C" w:rsidRPr="00207074" w:rsidRDefault="0084214C" w:rsidP="0084214C">
      <w:pPr>
        <w:numPr>
          <w:ilvl w:val="0"/>
          <w:numId w:val="39"/>
        </w:numPr>
        <w:tabs>
          <w:tab w:val="clear" w:pos="0"/>
        </w:tabs>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Other properties are not precluded,</w:t>
      </w:r>
    </w:p>
    <w:p w14:paraId="0B0473CC" w14:textId="77777777" w:rsidR="0084214C" w:rsidRPr="00207074" w:rsidRDefault="0084214C" w:rsidP="0084214C">
      <w:pPr>
        <w:numPr>
          <w:ilvl w:val="0"/>
          <w:numId w:val="39"/>
        </w:numPr>
        <w:tabs>
          <w:tab w:val="clear" w:pos="0"/>
        </w:tabs>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Improvements to address identified impact, e.g.,</w:t>
      </w:r>
    </w:p>
    <w:p w14:paraId="44DB1E31" w14:textId="77777777" w:rsidR="0084214C" w:rsidRPr="00207074" w:rsidRDefault="0084214C" w:rsidP="0084214C">
      <w:pPr>
        <w:numPr>
          <w:ilvl w:val="1"/>
          <w:numId w:val="39"/>
        </w:numPr>
        <w:tabs>
          <w:tab w:val="clear" w:pos="0"/>
        </w:tabs>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Additional sync signal needs,</w:t>
      </w:r>
    </w:p>
    <w:p w14:paraId="252229C6" w14:textId="77777777" w:rsidR="0084214C" w:rsidRPr="00207074" w:rsidRDefault="0084214C" w:rsidP="0084214C">
      <w:pPr>
        <w:numPr>
          <w:ilvl w:val="1"/>
          <w:numId w:val="39"/>
        </w:numPr>
        <w:tabs>
          <w:tab w:val="clear" w:pos="0"/>
        </w:tabs>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Adaptation of sync signal transmission periodicity,</w:t>
      </w:r>
    </w:p>
    <w:p w14:paraId="2AA960F4" w14:textId="77777777" w:rsidR="0084214C" w:rsidRPr="00207074" w:rsidRDefault="0084214C" w:rsidP="0084214C">
      <w:pPr>
        <w:numPr>
          <w:ilvl w:val="1"/>
          <w:numId w:val="39"/>
        </w:numPr>
        <w:tabs>
          <w:tab w:val="clear" w:pos="0"/>
        </w:tabs>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Sparser synch raster.</w:t>
      </w:r>
    </w:p>
    <w:p w14:paraId="3EF94A2E" w14:textId="77777777" w:rsidR="0084214C" w:rsidRPr="00207074" w:rsidRDefault="0084214C" w:rsidP="0084214C">
      <w:pPr>
        <w:spacing w:beforeLines="50" w:afterLines="50" w:line="288" w:lineRule="auto"/>
        <w:jc w:val="both"/>
        <w:rPr>
          <w:rFonts w:eastAsiaTheme="minorEastAsia"/>
          <w:i/>
          <w:iCs/>
          <w:sz w:val="22"/>
          <w:szCs w:val="22"/>
        </w:rPr>
      </w:pPr>
    </w:p>
    <w:p w14:paraId="7C9FA2DF" w14:textId="77777777" w:rsidR="0084214C" w:rsidRPr="00207074" w:rsidRDefault="0084214C" w:rsidP="0084214C">
      <w:pPr>
        <w:spacing w:beforeLines="50" w:afterLines="50" w:line="288" w:lineRule="auto"/>
        <w:jc w:val="both"/>
        <w:rPr>
          <w:rFonts w:eastAsiaTheme="minorEastAsia"/>
          <w:i/>
          <w:iCs/>
          <w:sz w:val="22"/>
          <w:szCs w:val="22"/>
        </w:rPr>
      </w:pPr>
      <w:r w:rsidRPr="00207074">
        <w:rPr>
          <w:rFonts w:eastAsiaTheme="minorEastAsia"/>
          <w:i/>
          <w:iCs/>
          <w:sz w:val="22"/>
          <w:szCs w:val="22"/>
          <w:highlight w:val="green"/>
        </w:rPr>
        <w:lastRenderedPageBreak/>
        <w:t>Agreement</w:t>
      </w:r>
    </w:p>
    <w:p w14:paraId="13382EE3"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Study and evaluate on-demand and/or periodic SIB-1 transmission with respect to</w:t>
      </w:r>
    </w:p>
    <w:p w14:paraId="6D6B8744" w14:textId="77777777" w:rsidR="0084214C" w:rsidRPr="00207074" w:rsidRDefault="0084214C" w:rsidP="0084214C">
      <w:pPr>
        <w:numPr>
          <w:ilvl w:val="0"/>
          <w:numId w:val="40"/>
        </w:numPr>
        <w:tabs>
          <w:tab w:val="clear" w:pos="720"/>
        </w:tabs>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NW energy savings potential and UE power consumption impact,</w:t>
      </w:r>
    </w:p>
    <w:p w14:paraId="51311C82" w14:textId="77777777" w:rsidR="0084214C" w:rsidRPr="00207074" w:rsidRDefault="0084214C" w:rsidP="0084214C">
      <w:pPr>
        <w:numPr>
          <w:ilvl w:val="0"/>
          <w:numId w:val="40"/>
        </w:numPr>
        <w:tabs>
          <w:tab w:val="clear" w:pos="720"/>
        </w:tabs>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SIB-1 acquisition delay,</w:t>
      </w:r>
    </w:p>
    <w:p w14:paraId="641F9B24" w14:textId="77777777" w:rsidR="0084214C" w:rsidRPr="00207074" w:rsidRDefault="0084214C" w:rsidP="0084214C">
      <w:pPr>
        <w:numPr>
          <w:ilvl w:val="0"/>
          <w:numId w:val="40"/>
        </w:numPr>
        <w:tabs>
          <w:tab w:val="clear" w:pos="720"/>
        </w:tabs>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NW and UE complexity,</w:t>
      </w:r>
    </w:p>
    <w:p w14:paraId="2B8F8DD8" w14:textId="77777777" w:rsidR="0084214C" w:rsidRPr="00207074" w:rsidRDefault="0084214C" w:rsidP="0084214C">
      <w:pPr>
        <w:numPr>
          <w:ilvl w:val="0"/>
          <w:numId w:val="40"/>
        </w:numPr>
        <w:tabs>
          <w:tab w:val="clear" w:pos="720"/>
        </w:tabs>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Coverage,</w:t>
      </w:r>
    </w:p>
    <w:p w14:paraId="3D41622C" w14:textId="77777777" w:rsidR="0084214C" w:rsidRPr="00207074" w:rsidRDefault="0084214C" w:rsidP="0084214C">
      <w:pPr>
        <w:numPr>
          <w:ilvl w:val="0"/>
          <w:numId w:val="40"/>
        </w:numPr>
        <w:tabs>
          <w:tab w:val="clear" w:pos="720"/>
        </w:tabs>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Applicable deployment scenarios, e.g.,:</w:t>
      </w:r>
    </w:p>
    <w:p w14:paraId="10600F80" w14:textId="77777777" w:rsidR="0084214C" w:rsidRPr="00207074" w:rsidRDefault="0084214C" w:rsidP="0084214C">
      <w:pPr>
        <w:numPr>
          <w:ilvl w:val="1"/>
          <w:numId w:val="40"/>
        </w:numPr>
        <w:tabs>
          <w:tab w:val="clear" w:pos="1440"/>
        </w:tabs>
        <w:spacing w:beforeLines="50" w:afterLines="50" w:line="288" w:lineRule="auto"/>
        <w:jc w:val="both"/>
        <w:rPr>
          <w:rFonts w:eastAsiaTheme="minorEastAsia"/>
          <w:i/>
          <w:iCs/>
          <w:sz w:val="22"/>
          <w:szCs w:val="22"/>
        </w:rPr>
      </w:pPr>
      <w:r w:rsidRPr="00207074">
        <w:rPr>
          <w:rFonts w:eastAsiaTheme="minorEastAsia"/>
          <w:i/>
          <w:iCs/>
          <w:sz w:val="22"/>
          <w:szCs w:val="22"/>
          <w:lang w:val="en-US"/>
        </w:rPr>
        <w:t>Standalone cell/carrier,</w:t>
      </w:r>
    </w:p>
    <w:p w14:paraId="503F48FD" w14:textId="77777777" w:rsidR="0084214C" w:rsidRPr="00207074" w:rsidRDefault="0084214C" w:rsidP="0084214C">
      <w:pPr>
        <w:numPr>
          <w:ilvl w:val="1"/>
          <w:numId w:val="40"/>
        </w:numPr>
        <w:tabs>
          <w:tab w:val="clear" w:pos="1440"/>
        </w:tabs>
        <w:spacing w:beforeLines="50" w:afterLines="50" w:line="288" w:lineRule="auto"/>
        <w:jc w:val="both"/>
        <w:rPr>
          <w:rFonts w:eastAsiaTheme="minorEastAsia"/>
          <w:i/>
          <w:iCs/>
          <w:sz w:val="22"/>
          <w:szCs w:val="22"/>
        </w:rPr>
      </w:pPr>
      <w:r w:rsidRPr="00207074">
        <w:rPr>
          <w:rFonts w:eastAsiaTheme="minorEastAsia"/>
          <w:i/>
          <w:iCs/>
          <w:sz w:val="22"/>
          <w:szCs w:val="22"/>
          <w:lang w:val="en-US"/>
        </w:rPr>
        <w:t>Multiple TRPs/cells/carriers.</w:t>
      </w:r>
    </w:p>
    <w:p w14:paraId="26DFE130" w14:textId="77777777" w:rsidR="0084214C" w:rsidRPr="00207074" w:rsidRDefault="0084214C" w:rsidP="0084214C">
      <w:pPr>
        <w:spacing w:beforeLines="50" w:afterLines="50" w:line="288" w:lineRule="auto"/>
        <w:jc w:val="both"/>
        <w:rPr>
          <w:rFonts w:eastAsiaTheme="minorEastAsia"/>
          <w:i/>
          <w:iCs/>
          <w:sz w:val="22"/>
          <w:szCs w:val="22"/>
          <w:lang w:val="en-US"/>
        </w:rPr>
      </w:pPr>
    </w:p>
    <w:p w14:paraId="75CEA8A7"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highlight w:val="green"/>
          <w:lang w:val="en-US"/>
        </w:rPr>
        <w:t>Agreement</w:t>
      </w:r>
    </w:p>
    <w:p w14:paraId="1429140B"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For 6GR energy efficiency evaluation purposes, reuse the existing UE power consumption model FR1 and FR2 reference configurations in TR 38.840 for operation up to around 7GHz and within 24.25 GHz – 52.6 GHz, respectively.</w:t>
      </w:r>
    </w:p>
    <w:p w14:paraId="06F2A9C4" w14:textId="77777777" w:rsidR="0084214C" w:rsidRPr="00207074" w:rsidRDefault="0084214C" w:rsidP="0084214C">
      <w:pPr>
        <w:numPr>
          <w:ilvl w:val="0"/>
          <w:numId w:val="41"/>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Scaling rules can be updated, including additional rule(s) for scaling UE power consumption, and including around 7GHz specific update</w:t>
      </w:r>
    </w:p>
    <w:p w14:paraId="2667676C" w14:textId="77777777" w:rsidR="0084214C" w:rsidRPr="00207074" w:rsidRDefault="0084214C" w:rsidP="0084214C">
      <w:pPr>
        <w:numPr>
          <w:ilvl w:val="1"/>
          <w:numId w:val="41"/>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FFS: details.</w:t>
      </w:r>
    </w:p>
    <w:p w14:paraId="67F75BF2" w14:textId="77777777" w:rsidR="0084214C" w:rsidRPr="00207074" w:rsidRDefault="0084214C" w:rsidP="0084214C">
      <w:pPr>
        <w:numPr>
          <w:ilvl w:val="0"/>
          <w:numId w:val="41"/>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Power value and transition time update, if necessary, including around 7GHz specific update</w:t>
      </w:r>
    </w:p>
    <w:p w14:paraId="178F3838" w14:textId="77777777" w:rsidR="0084214C" w:rsidRPr="00207074" w:rsidRDefault="0084214C" w:rsidP="0084214C">
      <w:pPr>
        <w:numPr>
          <w:ilvl w:val="0"/>
          <w:numId w:val="41"/>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No implication on supported BW, SCS, modulation and antenna setting for 6GR</w:t>
      </w:r>
    </w:p>
    <w:p w14:paraId="6C6C85FF" w14:textId="77777777" w:rsidR="0084214C" w:rsidRPr="00207074" w:rsidRDefault="0084214C" w:rsidP="0084214C">
      <w:pPr>
        <w:numPr>
          <w:ilvl w:val="0"/>
          <w:numId w:val="41"/>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Revisit if SCS for around 7GHz is different with respect to the reference configuration</w:t>
      </w:r>
    </w:p>
    <w:p w14:paraId="1A5D76AF" w14:textId="77777777" w:rsidR="0084214C" w:rsidRPr="00207074" w:rsidRDefault="0084214C" w:rsidP="0084214C">
      <w:pPr>
        <w:spacing w:beforeLines="50" w:afterLines="50" w:line="288" w:lineRule="auto"/>
        <w:jc w:val="both"/>
        <w:rPr>
          <w:rFonts w:eastAsiaTheme="minorEastAsia"/>
          <w:i/>
          <w:iCs/>
          <w:sz w:val="22"/>
          <w:szCs w:val="22"/>
          <w:lang w:val="en-US"/>
        </w:rPr>
      </w:pPr>
    </w:p>
    <w:p w14:paraId="0E9ED28C"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highlight w:val="green"/>
          <w:lang w:val="en-US"/>
        </w:rPr>
        <w:t>Agreement</w:t>
      </w:r>
    </w:p>
    <w:p w14:paraId="7DFFF675"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Study and evaluate DL WUS of OFDM based sequence and corresponding mechanisms for 6GR EE improvement, regarding at least the following aspects:</w:t>
      </w:r>
    </w:p>
    <w:p w14:paraId="5F9EF025" w14:textId="77777777" w:rsidR="0084214C" w:rsidRPr="00207074" w:rsidRDefault="0084214C" w:rsidP="0084214C">
      <w:pPr>
        <w:numPr>
          <w:ilvl w:val="0"/>
          <w:numId w:val="42"/>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Coverage target for DL WUS (e.g., same as PDCCH, common sync signal, or other)</w:t>
      </w:r>
    </w:p>
    <w:p w14:paraId="6F6FAF34" w14:textId="77777777" w:rsidR="0084214C" w:rsidRPr="00207074" w:rsidRDefault="0084214C" w:rsidP="0084214C">
      <w:pPr>
        <w:numPr>
          <w:ilvl w:val="0"/>
          <w:numId w:val="42"/>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Measurements and/or synchronization.</w:t>
      </w:r>
    </w:p>
    <w:p w14:paraId="2AA15015" w14:textId="77777777" w:rsidR="0084214C" w:rsidRPr="00207074" w:rsidRDefault="0084214C" w:rsidP="0084214C">
      <w:pPr>
        <w:numPr>
          <w:ilvl w:val="0"/>
          <w:numId w:val="42"/>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System overhead and network energy consumption/UE energy saving for UE operation with the DL WUS.</w:t>
      </w:r>
    </w:p>
    <w:p w14:paraId="098A0894" w14:textId="77777777" w:rsidR="0084214C" w:rsidRPr="00207074" w:rsidRDefault="0084214C" w:rsidP="0084214C">
      <w:pPr>
        <w:numPr>
          <w:ilvl w:val="0"/>
          <w:numId w:val="42"/>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RRC states</w:t>
      </w:r>
    </w:p>
    <w:p w14:paraId="0F77CC2B" w14:textId="77777777" w:rsidR="0084214C" w:rsidRPr="00207074" w:rsidRDefault="0084214C" w:rsidP="0084214C">
      <w:pPr>
        <w:numPr>
          <w:ilvl w:val="0"/>
          <w:numId w:val="42"/>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Other functionalities</w:t>
      </w:r>
    </w:p>
    <w:p w14:paraId="01E03C28"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highlight w:val="green"/>
          <w:lang w:val="en-US"/>
        </w:rPr>
        <w:t>Agreement</w:t>
      </w:r>
    </w:p>
    <w:p w14:paraId="1270764B"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For evaluation purposes, study extending NR UE power consumption scaling w.r.t. at least BW and/or antenna setting, considering at least the different characteristics in RF/BB power consumption and static/dynamic power consumption.</w:t>
      </w:r>
    </w:p>
    <w:p w14:paraId="7F76D1B8" w14:textId="77777777" w:rsidR="0084214C" w:rsidRPr="00207074" w:rsidRDefault="0084214C" w:rsidP="0084214C">
      <w:pPr>
        <w:spacing w:beforeLines="50" w:afterLines="50" w:line="288" w:lineRule="auto"/>
        <w:jc w:val="both"/>
        <w:rPr>
          <w:rFonts w:eastAsiaTheme="minorEastAsia"/>
          <w:i/>
          <w:iCs/>
          <w:sz w:val="22"/>
          <w:szCs w:val="22"/>
          <w:lang w:val="en-US"/>
        </w:rPr>
      </w:pPr>
    </w:p>
    <w:p w14:paraId="0C5872B6"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highlight w:val="green"/>
          <w:lang w:val="en-US"/>
        </w:rPr>
        <w:lastRenderedPageBreak/>
        <w:t>Agreement</w:t>
      </w:r>
    </w:p>
    <w:p w14:paraId="38357520"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For evaluation purposes, study extending NR UE power consumption model for UE operation with DL WUS of OFDM-based sequence, regarding the following aspects:</w:t>
      </w:r>
    </w:p>
    <w:p w14:paraId="75DB31A0" w14:textId="77777777" w:rsidR="0084214C" w:rsidRPr="00207074" w:rsidRDefault="0084214C" w:rsidP="0084214C">
      <w:pPr>
        <w:numPr>
          <w:ilvl w:val="0"/>
          <w:numId w:val="43"/>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Power state(s), sleep and non-sleep, and corresponding characteristics and power value(s)</w:t>
      </w:r>
    </w:p>
    <w:p w14:paraId="750BC1A1" w14:textId="77777777" w:rsidR="0084214C" w:rsidRPr="00207074" w:rsidRDefault="0084214C" w:rsidP="0084214C">
      <w:pPr>
        <w:numPr>
          <w:ilvl w:val="0"/>
          <w:numId w:val="43"/>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 xml:space="preserve">Transition energy and time for each of sleep state(s) </w:t>
      </w:r>
    </w:p>
    <w:p w14:paraId="5F103D17" w14:textId="77777777" w:rsidR="0084214C" w:rsidRPr="00207074" w:rsidRDefault="0084214C" w:rsidP="0084214C">
      <w:pPr>
        <w:numPr>
          <w:ilvl w:val="0"/>
          <w:numId w:val="43"/>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Companies to report the assumption(s) for achieving the proposed power value(s), e.g., time/frequency domain detection, noise figure assumption(s), synchronization assumption(s), BW/antenna assumption(s), etc.</w:t>
      </w:r>
    </w:p>
    <w:p w14:paraId="0D048216" w14:textId="77777777" w:rsidR="0084214C" w:rsidRPr="00207074" w:rsidRDefault="0084214C" w:rsidP="0084214C">
      <w:pPr>
        <w:spacing w:beforeLines="50" w:afterLines="50" w:line="288" w:lineRule="auto"/>
        <w:jc w:val="both"/>
        <w:rPr>
          <w:rFonts w:eastAsiaTheme="minorEastAsia"/>
          <w:i/>
          <w:iCs/>
          <w:sz w:val="22"/>
          <w:szCs w:val="22"/>
          <w:lang w:val="en-US"/>
        </w:rPr>
      </w:pPr>
    </w:p>
    <w:p w14:paraId="00FF3A99"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highlight w:val="green"/>
          <w:lang w:val="en-US"/>
        </w:rPr>
        <w:t>Agreement</w:t>
      </w:r>
    </w:p>
    <w:p w14:paraId="5A77A053" w14:textId="77777777" w:rsidR="0084214C" w:rsidRPr="00207074" w:rsidRDefault="0084214C" w:rsidP="0084214C">
      <w:pPr>
        <w:spacing w:beforeLines="50" w:afterLines="50" w:line="288" w:lineRule="auto"/>
        <w:jc w:val="both"/>
        <w:rPr>
          <w:rFonts w:eastAsiaTheme="minorEastAsia"/>
          <w:i/>
          <w:iCs/>
          <w:sz w:val="22"/>
          <w:szCs w:val="22"/>
        </w:rPr>
      </w:pPr>
      <w:r w:rsidRPr="00207074">
        <w:rPr>
          <w:rFonts w:eastAsiaTheme="minorEastAsia"/>
          <w:i/>
          <w:iCs/>
          <w:sz w:val="22"/>
          <w:szCs w:val="22"/>
          <w:lang w:val="en-US"/>
        </w:rPr>
        <w:t>Study</w:t>
      </w:r>
      <w:r w:rsidRPr="00207074">
        <w:rPr>
          <w:rFonts w:eastAsiaTheme="minorEastAsia"/>
          <w:i/>
          <w:iCs/>
          <w:sz w:val="22"/>
          <w:szCs w:val="22"/>
        </w:rPr>
        <w:t xml:space="preserve"> and evaluate on-demand sync signal(s) </w:t>
      </w:r>
      <w:r w:rsidRPr="00207074">
        <w:rPr>
          <w:rFonts w:eastAsiaTheme="minorEastAsia"/>
          <w:i/>
          <w:iCs/>
          <w:sz w:val="22"/>
          <w:szCs w:val="22"/>
          <w:lang w:val="en-US"/>
        </w:rPr>
        <w:t xml:space="preserve">mechanisms for 6GR </w:t>
      </w:r>
      <w:r w:rsidRPr="00207074">
        <w:rPr>
          <w:rFonts w:eastAsiaTheme="minorEastAsia"/>
          <w:i/>
          <w:iCs/>
          <w:sz w:val="22"/>
          <w:szCs w:val="22"/>
        </w:rPr>
        <w:t>energy efficiency</w:t>
      </w:r>
      <w:r w:rsidRPr="00207074">
        <w:rPr>
          <w:rFonts w:eastAsiaTheme="minorEastAsia"/>
          <w:i/>
          <w:iCs/>
          <w:sz w:val="22"/>
          <w:szCs w:val="22"/>
          <w:lang w:val="en-US"/>
        </w:rPr>
        <w:t>,</w:t>
      </w:r>
      <w:r w:rsidRPr="00207074">
        <w:rPr>
          <w:rFonts w:eastAsiaTheme="minorEastAsia"/>
          <w:i/>
          <w:iCs/>
          <w:sz w:val="22"/>
          <w:szCs w:val="22"/>
        </w:rPr>
        <w:t xml:space="preserve"> considering, e.g.,:</w:t>
      </w:r>
    </w:p>
    <w:p w14:paraId="3A4E7874" w14:textId="77777777" w:rsidR="0084214C" w:rsidRPr="00207074" w:rsidRDefault="0084214C" w:rsidP="0084214C">
      <w:pPr>
        <w:numPr>
          <w:ilvl w:val="0"/>
          <w:numId w:val="44"/>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On-demand sync signal(s) for single cell/carrier, multi-carrier/cell, multi-TRP,</w:t>
      </w:r>
    </w:p>
    <w:p w14:paraId="6F6FD972" w14:textId="77777777" w:rsidR="0084214C" w:rsidRPr="00207074" w:rsidRDefault="0084214C" w:rsidP="0084214C">
      <w:pPr>
        <w:numPr>
          <w:ilvl w:val="0"/>
          <w:numId w:val="44"/>
        </w:numPr>
        <w:spacing w:beforeLines="50" w:afterLines="50" w:line="288" w:lineRule="auto"/>
        <w:jc w:val="both"/>
        <w:rPr>
          <w:rFonts w:eastAsiaTheme="minorEastAsia"/>
          <w:i/>
          <w:iCs/>
          <w:sz w:val="22"/>
          <w:szCs w:val="22"/>
        </w:rPr>
      </w:pPr>
      <w:r w:rsidRPr="00207074">
        <w:rPr>
          <w:rFonts w:eastAsiaTheme="minorEastAsia"/>
          <w:i/>
          <w:iCs/>
          <w:sz w:val="22"/>
          <w:szCs w:val="22"/>
        </w:rPr>
        <w:t>Network-triggered and UE-triggered on-demand sync signal(s),</w:t>
      </w:r>
    </w:p>
    <w:p w14:paraId="30F5EC6A" w14:textId="77777777" w:rsidR="0084214C" w:rsidRPr="00207074" w:rsidRDefault="0084214C" w:rsidP="0084214C">
      <w:pPr>
        <w:numPr>
          <w:ilvl w:val="0"/>
          <w:numId w:val="44"/>
        </w:numPr>
        <w:spacing w:beforeLines="50" w:afterLines="50" w:line="288" w:lineRule="auto"/>
        <w:jc w:val="both"/>
        <w:rPr>
          <w:rFonts w:eastAsiaTheme="minorEastAsia"/>
          <w:i/>
          <w:iCs/>
          <w:sz w:val="22"/>
          <w:szCs w:val="22"/>
          <w:lang w:val="en-US"/>
        </w:rPr>
      </w:pPr>
      <w:r w:rsidRPr="00207074">
        <w:rPr>
          <w:rFonts w:eastAsiaTheme="minorEastAsia"/>
          <w:i/>
          <w:iCs/>
          <w:sz w:val="22"/>
          <w:szCs w:val="22"/>
        </w:rPr>
        <w:t>Idle and/or connected modes,</w:t>
      </w:r>
    </w:p>
    <w:p w14:paraId="657B7E0A" w14:textId="77777777" w:rsidR="0084214C" w:rsidRPr="00207074" w:rsidRDefault="0084214C" w:rsidP="0084214C">
      <w:pPr>
        <w:numPr>
          <w:ilvl w:val="0"/>
          <w:numId w:val="44"/>
        </w:numPr>
        <w:spacing w:beforeLines="50" w:afterLines="50" w:line="288" w:lineRule="auto"/>
        <w:jc w:val="both"/>
        <w:rPr>
          <w:rFonts w:eastAsiaTheme="minorEastAsia"/>
          <w:i/>
          <w:iCs/>
          <w:sz w:val="22"/>
          <w:szCs w:val="22"/>
        </w:rPr>
      </w:pPr>
      <w:r w:rsidRPr="00207074">
        <w:rPr>
          <w:rFonts w:eastAsiaTheme="minorEastAsia"/>
          <w:i/>
          <w:iCs/>
          <w:sz w:val="22"/>
          <w:szCs w:val="22"/>
        </w:rPr>
        <w:t>Other mechanisms/aspects/signals/channels are not precluded.</w:t>
      </w:r>
    </w:p>
    <w:p w14:paraId="4D9F362D" w14:textId="77777777" w:rsidR="0084214C" w:rsidRPr="00207074" w:rsidRDefault="0084214C" w:rsidP="0084214C">
      <w:pPr>
        <w:spacing w:beforeLines="50" w:afterLines="50" w:line="288" w:lineRule="auto"/>
        <w:jc w:val="both"/>
        <w:rPr>
          <w:rFonts w:eastAsiaTheme="minorEastAsia"/>
          <w:i/>
          <w:iCs/>
          <w:sz w:val="22"/>
          <w:szCs w:val="22"/>
          <w:lang w:val="en-US"/>
        </w:rPr>
      </w:pPr>
      <w:r w:rsidRPr="00207074">
        <w:rPr>
          <w:rFonts w:eastAsiaTheme="minorEastAsia"/>
          <w:i/>
          <w:iCs/>
          <w:sz w:val="22"/>
          <w:szCs w:val="22"/>
          <w:highlight w:val="green"/>
          <w:lang w:val="en-US"/>
        </w:rPr>
        <w:t>Agreement</w:t>
      </w:r>
    </w:p>
    <w:p w14:paraId="6FEE2F71" w14:textId="77777777" w:rsidR="0084214C" w:rsidRPr="00207074" w:rsidRDefault="0084214C" w:rsidP="0084214C">
      <w:pPr>
        <w:spacing w:beforeLines="50" w:afterLines="50" w:line="288" w:lineRule="auto"/>
        <w:jc w:val="both"/>
        <w:rPr>
          <w:rFonts w:eastAsiaTheme="minorEastAsia"/>
          <w:i/>
          <w:iCs/>
          <w:sz w:val="22"/>
          <w:szCs w:val="22"/>
        </w:rPr>
      </w:pPr>
      <w:r w:rsidRPr="00207074">
        <w:rPr>
          <w:rFonts w:eastAsiaTheme="minorEastAsia"/>
          <w:i/>
          <w:iCs/>
          <w:sz w:val="22"/>
          <w:szCs w:val="22"/>
          <w:lang w:val="en-US"/>
        </w:rPr>
        <w:t>Study</w:t>
      </w:r>
      <w:r w:rsidRPr="00207074">
        <w:rPr>
          <w:rFonts w:eastAsiaTheme="minorEastAsia"/>
          <w:i/>
          <w:iCs/>
          <w:sz w:val="22"/>
          <w:szCs w:val="22"/>
        </w:rPr>
        <w:t xml:space="preserve"> and evaluate </w:t>
      </w:r>
      <w:r w:rsidRPr="00207074">
        <w:rPr>
          <w:rFonts w:eastAsiaTheme="minorEastAsia"/>
          <w:i/>
          <w:iCs/>
          <w:sz w:val="22"/>
          <w:szCs w:val="22"/>
          <w:lang w:val="en-US"/>
        </w:rPr>
        <w:t>multi-carrier/cells/TRPs mechanisms for 6GR NES,</w:t>
      </w:r>
      <w:r w:rsidRPr="00207074">
        <w:rPr>
          <w:rFonts w:eastAsiaTheme="minorEastAsia"/>
          <w:i/>
          <w:iCs/>
          <w:sz w:val="22"/>
          <w:szCs w:val="22"/>
        </w:rPr>
        <w:t xml:space="preserve"> considering, e.g.,:</w:t>
      </w:r>
    </w:p>
    <w:p w14:paraId="1F9EECC0" w14:textId="77777777" w:rsidR="0084214C" w:rsidRPr="00207074" w:rsidRDefault="0084214C" w:rsidP="0084214C">
      <w:pPr>
        <w:numPr>
          <w:ilvl w:val="0"/>
          <w:numId w:val="44"/>
        </w:numPr>
        <w:spacing w:beforeLines="50" w:afterLines="50" w:line="288" w:lineRule="auto"/>
        <w:jc w:val="both"/>
        <w:rPr>
          <w:rFonts w:eastAsiaTheme="minorEastAsia"/>
          <w:i/>
          <w:iCs/>
          <w:sz w:val="22"/>
          <w:szCs w:val="22"/>
        </w:rPr>
      </w:pPr>
      <w:r w:rsidRPr="00207074">
        <w:rPr>
          <w:rFonts w:eastAsiaTheme="minorEastAsia"/>
          <w:i/>
          <w:iCs/>
          <w:sz w:val="22"/>
          <w:szCs w:val="22"/>
          <w:lang w:val="en-US"/>
        </w:rPr>
        <w:t>Sync signal-less carriers/cells/TRPs for at least intra-band and collocated inter-band multi-carrier/cell/TRPs, including potential extensions to additional deployments and scenarios,</w:t>
      </w:r>
    </w:p>
    <w:p w14:paraId="2EED4E67" w14:textId="77777777" w:rsidR="0084214C" w:rsidRPr="00207074" w:rsidRDefault="0084214C" w:rsidP="0084214C">
      <w:pPr>
        <w:numPr>
          <w:ilvl w:val="0"/>
          <w:numId w:val="42"/>
        </w:numPr>
        <w:spacing w:beforeLines="50" w:afterLines="50" w:line="288" w:lineRule="auto"/>
        <w:jc w:val="both"/>
        <w:rPr>
          <w:rFonts w:eastAsiaTheme="minorEastAsia"/>
          <w:i/>
          <w:iCs/>
          <w:sz w:val="22"/>
          <w:szCs w:val="22"/>
          <w:lang w:val="en-US"/>
        </w:rPr>
      </w:pPr>
      <w:r w:rsidRPr="00207074">
        <w:rPr>
          <w:rFonts w:eastAsiaTheme="minorEastAsia"/>
          <w:i/>
          <w:iCs/>
          <w:sz w:val="22"/>
          <w:szCs w:val="22"/>
        </w:rPr>
        <w:t>RRC states,</w:t>
      </w:r>
    </w:p>
    <w:p w14:paraId="60E59849" w14:textId="77777777" w:rsidR="0084214C" w:rsidRPr="00207074" w:rsidRDefault="0084214C" w:rsidP="0084214C">
      <w:pPr>
        <w:numPr>
          <w:ilvl w:val="0"/>
          <w:numId w:val="42"/>
        </w:numPr>
        <w:spacing w:beforeLines="50" w:afterLines="50" w:line="288" w:lineRule="auto"/>
        <w:jc w:val="both"/>
        <w:rPr>
          <w:rFonts w:eastAsiaTheme="minorEastAsia"/>
          <w:i/>
          <w:iCs/>
          <w:sz w:val="22"/>
          <w:szCs w:val="22"/>
          <w:lang w:val="en-US"/>
        </w:rPr>
      </w:pPr>
      <w:r w:rsidRPr="00207074">
        <w:rPr>
          <w:rFonts w:eastAsiaTheme="minorEastAsia"/>
          <w:i/>
          <w:iCs/>
          <w:sz w:val="22"/>
          <w:szCs w:val="22"/>
          <w:lang w:val="en-US"/>
        </w:rPr>
        <w:t>UE energy consumption and complexity,</w:t>
      </w:r>
    </w:p>
    <w:p w14:paraId="631024AD" w14:textId="77777777" w:rsidR="0084214C" w:rsidRPr="00207074" w:rsidRDefault="0084214C" w:rsidP="0084214C">
      <w:pPr>
        <w:numPr>
          <w:ilvl w:val="0"/>
          <w:numId w:val="42"/>
        </w:numPr>
        <w:spacing w:beforeLines="50" w:afterLines="50" w:line="288" w:lineRule="auto"/>
        <w:jc w:val="both"/>
        <w:rPr>
          <w:rFonts w:eastAsiaTheme="minorEastAsia"/>
          <w:i/>
          <w:iCs/>
          <w:sz w:val="22"/>
          <w:szCs w:val="22"/>
          <w:lang w:val="en-US"/>
        </w:rPr>
      </w:pPr>
      <w:r w:rsidRPr="00207074">
        <w:rPr>
          <w:rFonts w:eastAsiaTheme="minorEastAsia"/>
          <w:i/>
          <w:iCs/>
          <w:sz w:val="22"/>
          <w:szCs w:val="22"/>
        </w:rPr>
        <w:t>Other mechanisms/aspects/signals/channels are not precluded.</w:t>
      </w:r>
    </w:p>
    <w:p w14:paraId="6ED682B9" w14:textId="77777777" w:rsidR="00E3234D" w:rsidRDefault="00E3234D" w:rsidP="00A14C97">
      <w:pPr>
        <w:spacing w:beforeLines="50" w:afterLines="50" w:line="288" w:lineRule="auto"/>
        <w:jc w:val="both"/>
        <w:rPr>
          <w:rFonts w:eastAsiaTheme="minorEastAsia"/>
          <w:sz w:val="22"/>
          <w:szCs w:val="22"/>
          <w:lang w:val="en-US"/>
        </w:rPr>
      </w:pPr>
    </w:p>
    <w:p w14:paraId="4F282EC1" w14:textId="592B1664" w:rsidR="00F601B3" w:rsidRPr="005B6C5D" w:rsidRDefault="00490F94" w:rsidP="00A14C97">
      <w:pPr>
        <w:spacing w:beforeLines="50" w:afterLines="50" w:line="288" w:lineRule="auto"/>
        <w:jc w:val="both"/>
        <w:rPr>
          <w:rFonts w:eastAsiaTheme="minorEastAsia"/>
          <w:sz w:val="22"/>
          <w:szCs w:val="22"/>
          <w:lang w:val="en-US"/>
        </w:rPr>
      </w:pPr>
      <w:r w:rsidRPr="00490F94">
        <w:rPr>
          <w:rFonts w:eastAsiaTheme="minorEastAsia"/>
          <w:sz w:val="22"/>
          <w:szCs w:val="22"/>
          <w:lang w:val="en-US"/>
        </w:rPr>
        <w:t>This contribution discusses key physical layer (PHY) design aspects for the 6G Study Item on Energy Efficiency, covering both Network Energy Savings (NES) and UE Energy Savings (UES). A holistic, "green-by-design" approach is a cornerstone of the 6G vision, driven by sustainability, OpEx reduction, and the need for extended UE battery life. Unlike previous generations, energy efficiency is a primary design constraint from day one, requiring a fundamental rethinking of the air interface to jointly optimize both network and UE power consumption. This document provides initial views and proposals on PHY enablers to achieve these goals.</w:t>
      </w:r>
      <w:r w:rsidR="00560D53" w:rsidRPr="005B6C5D">
        <w:rPr>
          <w:rFonts w:eastAsiaTheme="minorEastAsia"/>
          <w:sz w:val="22"/>
          <w:szCs w:val="22"/>
          <w:lang w:val="en-US"/>
        </w:rPr>
        <w:t xml:space="preserve">  </w:t>
      </w:r>
    </w:p>
    <w:p w14:paraId="27B4CBB1" w14:textId="75B4756F" w:rsidR="00F33BF6" w:rsidRPr="00900098" w:rsidRDefault="00560D53" w:rsidP="00A14C97">
      <w:pPr>
        <w:pStyle w:val="Heading1"/>
        <w:numPr>
          <w:ilvl w:val="0"/>
          <w:numId w:val="5"/>
        </w:numPr>
        <w:spacing w:after="120"/>
        <w:jc w:val="both"/>
        <w:rPr>
          <w:b/>
          <w:szCs w:val="28"/>
          <w:lang w:val="en-US"/>
        </w:rPr>
      </w:pPr>
      <w:r w:rsidRPr="00900098">
        <w:rPr>
          <w:b/>
          <w:szCs w:val="28"/>
          <w:lang w:val="en-US"/>
        </w:rPr>
        <w:t>Discussion</w:t>
      </w:r>
    </w:p>
    <w:p w14:paraId="615EFBAE" w14:textId="4C40230C" w:rsidR="00F601B3" w:rsidRPr="00340CD1" w:rsidRDefault="00A321D7" w:rsidP="001A2F9F">
      <w:pPr>
        <w:pStyle w:val="Heading2"/>
        <w:tabs>
          <w:tab w:val="num" w:pos="-240"/>
        </w:tabs>
        <w:spacing w:line="240" w:lineRule="auto"/>
        <w:rPr>
          <w:b/>
          <w:szCs w:val="24"/>
          <w:lang w:val="en-US"/>
        </w:rPr>
      </w:pPr>
      <w:bookmarkStart w:id="0" w:name="_Toc189210183"/>
      <w:bookmarkEnd w:id="0"/>
      <w:r w:rsidRPr="00340CD1">
        <w:rPr>
          <w:b/>
          <w:szCs w:val="24"/>
          <w:lang w:val="en-US"/>
        </w:rPr>
        <w:t>Network Energy Efficiency for 6G</w:t>
      </w:r>
    </w:p>
    <w:p w14:paraId="7943DE94" w14:textId="77777777" w:rsidR="00EA6D6D" w:rsidRDefault="00EA6D6D" w:rsidP="001A2F9F">
      <w:pPr>
        <w:rPr>
          <w:lang w:val="en-US"/>
        </w:rPr>
      </w:pPr>
      <w:r w:rsidRPr="00EA6D6D">
        <w:rPr>
          <w:lang w:val="en-US"/>
        </w:rPr>
        <w:t>The approach for 6G represents a paradigm shift from previous generations. Instead of treating energy saving as a feature to be added later, it is a primary design constraint from day one for both the network and the UE. This section discusses the guiding principles for this approach and explores specific PHY layer enablers within the scope of RAN1 to achieve these ambitious goals.</w:t>
      </w:r>
    </w:p>
    <w:p w14:paraId="1A943396" w14:textId="2522B709" w:rsidR="00E41977" w:rsidRDefault="00AB3087" w:rsidP="001A2F9F">
      <w:r w:rsidRPr="00AB3087">
        <w:lastRenderedPageBreak/>
        <w:t>Discussions on energy efficiency requirements in RAN#108 highlighted several key takeaways, which point towards the following guiding principles that apply to Network Energy Savings (NES)</w:t>
      </w:r>
      <w:r w:rsidR="004745C2" w:rsidRPr="004745C2">
        <w:t>:</w:t>
      </w:r>
    </w:p>
    <w:p w14:paraId="4D82E6BC" w14:textId="77777777" w:rsidR="00E41977" w:rsidRDefault="004745C2" w:rsidP="001A2F9F">
      <w:pPr>
        <w:pStyle w:val="ListParagraph"/>
        <w:numPr>
          <w:ilvl w:val="1"/>
          <w:numId w:val="14"/>
        </w:numPr>
        <w:ind w:leftChars="0"/>
      </w:pPr>
      <w:r w:rsidRPr="00E41977">
        <w:rPr>
          <w:b/>
          <w:bCs/>
        </w:rPr>
        <w:t>Energy-Efficient-by-Design:</w:t>
      </w:r>
      <w:r w:rsidRPr="004745C2">
        <w:t xml:space="preserve"> This principle dictates that energy consumption is a primary design constraint, on par with throughput and latency, not a secondary optimization goal. Every aspect of the system should be evaluated for its energy impact from the outset.</w:t>
      </w:r>
    </w:p>
    <w:p w14:paraId="705299C1" w14:textId="77777777" w:rsidR="00E41977" w:rsidRDefault="004745C2" w:rsidP="001A2F9F">
      <w:pPr>
        <w:pStyle w:val="ListParagraph"/>
        <w:numPr>
          <w:ilvl w:val="1"/>
          <w:numId w:val="14"/>
        </w:numPr>
        <w:ind w:leftChars="0"/>
      </w:pPr>
      <w:r w:rsidRPr="00E41977">
        <w:rPr>
          <w:b/>
          <w:bCs/>
        </w:rPr>
        <w:t>Lean Design:</w:t>
      </w:r>
      <w:r w:rsidRPr="004745C2">
        <w:t xml:space="preserve"> The 6G system should be streamlined, minimising "always-on" transmissions and unnecessary signalling overhead. This principle aims to avoid the 5G pitfall of creating complex, optional features that see limited real-world deployment ("paper-only standards") by focusing on universally beneficial and simple-to-implement mechanisms.</w:t>
      </w:r>
    </w:p>
    <w:p w14:paraId="4BC4EEC8" w14:textId="02D7FFD9" w:rsidR="004745C2" w:rsidRDefault="004745C2" w:rsidP="001A2F9F">
      <w:pPr>
        <w:pStyle w:val="ListParagraph"/>
        <w:numPr>
          <w:ilvl w:val="1"/>
          <w:numId w:val="14"/>
        </w:numPr>
        <w:ind w:leftChars="0"/>
      </w:pPr>
      <w:r w:rsidRPr="00E41977">
        <w:rPr>
          <w:b/>
          <w:bCs/>
        </w:rPr>
        <w:t>Performance-Complexity Balance:</w:t>
      </w:r>
      <w:r w:rsidRPr="004745C2">
        <w:t xml:space="preserve"> NES solutions must be evaluated against their impact on performance (KPIs like latency, throughput, coverage) and implementation complexity. This ensures that features are practical to implement and provide tangible benefits in real network deployments, not just in simulations.</w:t>
      </w:r>
    </w:p>
    <w:p w14:paraId="57D1EFFD" w14:textId="1BDAD618" w:rsidR="004745C2" w:rsidRDefault="00894106" w:rsidP="001A2F9F">
      <w:pPr>
        <w:pStyle w:val="Heading3"/>
        <w:numPr>
          <w:ilvl w:val="2"/>
          <w:numId w:val="5"/>
        </w:numPr>
        <w:rPr>
          <w:lang w:val="en-US"/>
        </w:rPr>
      </w:pPr>
      <w:r w:rsidRPr="00894106">
        <w:rPr>
          <w:lang w:val="en-US"/>
        </w:rPr>
        <w:t>Lean Signal and Channel Design</w:t>
      </w:r>
    </w:p>
    <w:p w14:paraId="1B39560D" w14:textId="3E3AB7D8" w:rsidR="00E41977" w:rsidRDefault="00030387" w:rsidP="001A2F9F">
      <w:r w:rsidRPr="00030387">
        <w:t>A primary source of energy consumption in current networks is the static and continuous transmission of various signals and channels. This includes not only common broadcast signals but also initial access channels and even UE-specific dedicated transmissions. A paradigm shift from this "always-on" model to a more dynamic "on-demand" and "adaptive" framework is critical for 6G energy efficiency.</w:t>
      </w:r>
    </w:p>
    <w:p w14:paraId="7866AD16" w14:textId="6C2EB811" w:rsidR="00894106" w:rsidRPr="00894106" w:rsidRDefault="00894106" w:rsidP="001A2F9F">
      <w:pPr>
        <w:pStyle w:val="Heading4"/>
        <w:numPr>
          <w:ilvl w:val="3"/>
          <w:numId w:val="5"/>
        </w:numPr>
      </w:pPr>
      <w:r w:rsidRPr="00894106">
        <w:t>Synchronization Signal Block (SSB)</w:t>
      </w:r>
    </w:p>
    <w:p w14:paraId="5314752B" w14:textId="55F07F1F" w:rsidR="003339E5" w:rsidRDefault="003339E5" w:rsidP="001A2F9F">
      <w:r>
        <w:t xml:space="preserve">In 5G NR, the Synchronization Signal Block (SSB) is a fundamental component of the air interface. It consists of the Primary and Secondary Synchronization Signals (PSS/SSS) and the Physical Broadcast Channel (PBCH), which carries the Master Information Block (MIB). The UE uses the SSB for essential procedures such as cell search and selection, initial time and frequency synchronization, and acquiring basic system information. While the SSB transmission periodicity is configurable in 5G, a UE performing initial cell search always assumes a default periodicity of 20 ms. Since </w:t>
      </w:r>
      <w:r w:rsidR="008F7025">
        <w:t>many</w:t>
      </w:r>
      <w:r>
        <w:t xml:space="preserve"> cells operate as Primary Cells (PCells) providing initial access, this forces the network to transmit SSBs at this frequent 20 ms interval, regardless of the actual traffic load.</w:t>
      </w:r>
    </w:p>
    <w:p w14:paraId="769E0178" w14:textId="78C76EFA" w:rsidR="00C527FC" w:rsidRDefault="00C527FC" w:rsidP="001A2F9F">
      <w:pPr>
        <w:pStyle w:val="Caption"/>
      </w:pPr>
      <w:r>
        <w:t xml:space="preserve">Observation </w:t>
      </w:r>
      <w:r>
        <w:fldChar w:fldCharType="begin"/>
      </w:r>
      <w:r>
        <w:instrText xml:space="preserve"> SEQ Observation \* ARABIC </w:instrText>
      </w:r>
      <w:r>
        <w:fldChar w:fldCharType="separate"/>
      </w:r>
      <w:r w:rsidR="00024A8E">
        <w:rPr>
          <w:noProof/>
        </w:rPr>
        <w:t>1</w:t>
      </w:r>
      <w:r>
        <w:fldChar w:fldCharType="end"/>
      </w:r>
      <w:r>
        <w:tab/>
      </w:r>
      <w:r w:rsidRPr="00C527FC">
        <w:t>The 5G requirement for a UE to assume a 20ms SSB periodicity during initial cell search is a fundamental bottleneck for network energy saving, as it forces PCells to transmit SSBs frequently regardless of traffic load, thereby limiting the practical benefit of configuring longer, more energy-efficient periodicities.</w:t>
      </w:r>
    </w:p>
    <w:p w14:paraId="6EE19A78" w14:textId="548B24E7" w:rsidR="003339E5" w:rsidRDefault="003339E5" w:rsidP="001A2F9F">
      <w:r>
        <w:t xml:space="preserve">This frequent transmission creates a direct tension with network energy saving goals. The challenge is that a longer SSB periodicity directly leads to increased initial access latency. When a UE powers on, it must perform a cell search across multiple candidate frequencies defined by the synchronization raster. On each frequency, the UE must dwell for a period to detect an SSB burst. Increasing the periodicity from 20 ms to, for example, 160 ms, increases the maximum potential waiting time on a single frequency by a factor of 8. This delay is compounded as the UE cycles through different frequencies before finding a suitable cell, making the total time to camp on a cell unacceptably long. For 6G, we must resolve this conflict by explicitly studying the use of longer SSB periodicities even for initial access and defining mechanisms to mitigate this compounded latency. One potential solution is reducing the number of synchronization raster points a UE must search, which would limit the number of frequency scans and thereby lessen the overall delay. </w:t>
      </w:r>
      <w:r w:rsidR="007C5317">
        <w:t xml:space="preserve">The other major benefit of reducing the number of </w:t>
      </w:r>
      <w:r w:rsidR="007C5317" w:rsidRPr="007C5317">
        <w:t xml:space="preserve">synchronization raster points </w:t>
      </w:r>
      <w:r w:rsidR="007C5317">
        <w:t>is to achieve lower power consumption for UE during cell search operations.</w:t>
      </w:r>
      <w:r w:rsidR="007C5317" w:rsidRPr="007C5317">
        <w:t xml:space="preserve"> </w:t>
      </w:r>
      <w:r w:rsidR="007C5317">
        <w:t xml:space="preserve">However, reducing number of synchronization raster points </w:t>
      </w:r>
      <w:r>
        <w:t>requires coordination with RAN4.</w:t>
      </w:r>
      <w:r w:rsidR="00F671D9">
        <w:t xml:space="preserve"> Another potential solution is coordination among nearby gNBs. </w:t>
      </w:r>
      <w:r w:rsidR="008A0B82">
        <w:t xml:space="preserve">For </w:t>
      </w:r>
      <w:r w:rsidR="00E60E5F">
        <w:t xml:space="preserve">a </w:t>
      </w:r>
      <w:r w:rsidR="008A0B82">
        <w:t xml:space="preserve">UE in overlapped </w:t>
      </w:r>
      <w:r w:rsidR="008A0B82">
        <w:lastRenderedPageBreak/>
        <w:t>area of nearby gNBs, by setting t</w:t>
      </w:r>
      <w:r w:rsidR="009F3C37">
        <w:t xml:space="preserve">he time of SSB </w:t>
      </w:r>
      <w:r w:rsidR="00C66337">
        <w:t>distinct for each of</w:t>
      </w:r>
      <w:r w:rsidR="009F3C37">
        <w:t xml:space="preserve"> those gNBs, </w:t>
      </w:r>
      <w:r w:rsidR="00E60E5F">
        <w:t xml:space="preserve">the UE may not </w:t>
      </w:r>
      <w:r w:rsidR="00C66337">
        <w:t>have</w:t>
      </w:r>
      <w:r w:rsidR="00E60E5F">
        <w:t xml:space="preserve"> to wait for </w:t>
      </w:r>
      <w:r w:rsidR="00C66337">
        <w:t xml:space="preserve">the </w:t>
      </w:r>
      <w:r w:rsidR="00E60E5F">
        <w:t xml:space="preserve">increased periodicity, for example, 160 ms, in worst case. </w:t>
      </w:r>
    </w:p>
    <w:p w14:paraId="084C92F7" w14:textId="06E6D31C" w:rsidR="001D22AE" w:rsidRDefault="001D22AE" w:rsidP="001A2F9F">
      <w:pPr>
        <w:pStyle w:val="Caption"/>
      </w:pPr>
      <w:r>
        <w:t xml:space="preserve">Proposal </w:t>
      </w:r>
      <w:r>
        <w:fldChar w:fldCharType="begin"/>
      </w:r>
      <w:r>
        <w:instrText xml:space="preserve"> SEQ Proposal \* ARABIC </w:instrText>
      </w:r>
      <w:r>
        <w:fldChar w:fldCharType="separate"/>
      </w:r>
      <w:r w:rsidR="00024A8E">
        <w:rPr>
          <w:noProof/>
        </w:rPr>
        <w:t>1</w:t>
      </w:r>
      <w:r>
        <w:fldChar w:fldCharType="end"/>
      </w:r>
      <w:r>
        <w:tab/>
      </w:r>
      <w:r w:rsidR="00111313" w:rsidRPr="00111313">
        <w:t>Study the use of longer SSB periodicities for initial access, including mechanisms to mitigate the associated cell selection delay</w:t>
      </w:r>
      <w:r w:rsidR="007C5317">
        <w:t xml:space="preserve"> and UE power consumption</w:t>
      </w:r>
      <w:r w:rsidR="00111313" w:rsidRPr="00111313">
        <w:t>, such as evaluating a reduction in the number of synchronization raster points in coordination with RAN4</w:t>
      </w:r>
      <w:r w:rsidR="004853E2">
        <w:t xml:space="preserve"> or coordination among gNBs to set the</w:t>
      </w:r>
      <w:r w:rsidR="00202B86">
        <w:t>ir SSB</w:t>
      </w:r>
      <w:r w:rsidR="004853E2">
        <w:t xml:space="preserve"> transmission time </w:t>
      </w:r>
      <w:r w:rsidR="00202B86">
        <w:t>dis</w:t>
      </w:r>
      <w:r w:rsidR="001259C5">
        <w:t>tinct</w:t>
      </w:r>
      <w:r w:rsidR="00111313" w:rsidRPr="00111313">
        <w:t>.</w:t>
      </w:r>
    </w:p>
    <w:p w14:paraId="3F54B123" w14:textId="79507C55" w:rsidR="00C3601A" w:rsidRDefault="003339E5" w:rsidP="001A2F9F">
      <w:r>
        <w:t xml:space="preserve">Furthermore, to cater to diverse scenarios like high-mobility UEs or delay-sensitive use cases, the SSB periodicity may also need to be dynamically reduced. </w:t>
      </w:r>
      <w:r w:rsidR="00012207">
        <w:t xml:space="preserve">However, </w:t>
      </w:r>
      <w:r>
        <w:t xml:space="preserve">5G explored separate mechanisms for on-demand SSB and SSB adaptation, which led to functional duplication. For 6G, we should investigate a single, unified framework that allows both on-demand transmission and flexible adaptation of SSB parameters like periodicity. This avoids fragmented solutions and should be designed from the ground up to support all UE RRC states and cell types, not limited to </w:t>
      </w:r>
      <w:r w:rsidR="00B94C31">
        <w:t xml:space="preserve">a </w:t>
      </w:r>
      <w:r w:rsidR="00C42DC6">
        <w:t>few deployment scenarios</w:t>
      </w:r>
      <w:r>
        <w:t xml:space="preserve"> as in 5G.</w:t>
      </w:r>
      <w:r w:rsidR="00B94C31">
        <w:t xml:space="preserve"> </w:t>
      </w:r>
      <w:r>
        <w:t>Additionally, this unified framework must consider connected mode PCell procedures, which were not addressed by the Rel-19 on-demand SSB or SSB adaptation features. For instance, we need to study the impact of an adaptive or on-demand SSB on critical procedures like Radio Link Monitoring (RLM) and the subsequent link recovery procedures in case of a Radio Link Failure (RLF).</w:t>
      </w:r>
    </w:p>
    <w:p w14:paraId="41331876" w14:textId="751F9B0D" w:rsidR="00111313" w:rsidRDefault="00111313" w:rsidP="001A2F9F">
      <w:pPr>
        <w:pStyle w:val="Caption"/>
      </w:pPr>
      <w:r>
        <w:t xml:space="preserve">Proposal </w:t>
      </w:r>
      <w:r>
        <w:fldChar w:fldCharType="begin"/>
      </w:r>
      <w:r>
        <w:instrText xml:space="preserve"> SEQ Proposal \* ARABIC </w:instrText>
      </w:r>
      <w:r>
        <w:fldChar w:fldCharType="separate"/>
      </w:r>
      <w:r w:rsidR="00024A8E">
        <w:rPr>
          <w:noProof/>
        </w:rPr>
        <w:t>2</w:t>
      </w:r>
      <w:r>
        <w:fldChar w:fldCharType="end"/>
      </w:r>
      <w:r>
        <w:tab/>
      </w:r>
      <w:r w:rsidR="00B73AB0" w:rsidRPr="00B73AB0">
        <w:t xml:space="preserve">Study a single, unified framework for on-demand transmission and flexible adaptation of SSB parameters. The framework should be applicable to all UE RRC states and cell types, and the study should evaluate the impact on connected mode PCell procedures, including RLM and </w:t>
      </w:r>
      <w:r w:rsidR="007A7614">
        <w:t>l</w:t>
      </w:r>
      <w:r w:rsidR="00B73AB0" w:rsidRPr="00B73AB0">
        <w:t>ink recovery.</w:t>
      </w:r>
    </w:p>
    <w:p w14:paraId="181AC0FE" w14:textId="77777777" w:rsidR="00DC0EC2" w:rsidRPr="00DC0EC2" w:rsidRDefault="00DC0EC2" w:rsidP="00DC0EC2">
      <w:r w:rsidRPr="00DC0EC2">
        <w:t>To realize the unified framework for on-demand SSB as outlined in Proposal 2, a crucial aspect of the study is to define the triggering mechanisms. Both network-triggered and UE-triggered on-demand SSB should be investigated to cater to different operational scenarios and use cases.</w:t>
      </w:r>
    </w:p>
    <w:p w14:paraId="556A91FC" w14:textId="77777777" w:rsidR="00DC0EC2" w:rsidRPr="00DC0EC2" w:rsidRDefault="00DC0EC2" w:rsidP="00DC0EC2">
      <w:pPr>
        <w:numPr>
          <w:ilvl w:val="0"/>
          <w:numId w:val="33"/>
        </w:numPr>
      </w:pPr>
      <w:r w:rsidRPr="00DC0EC2">
        <w:rPr>
          <w:b/>
          <w:bCs/>
        </w:rPr>
        <w:t>Network-triggered on-demand SSB</w:t>
      </w:r>
      <w:r w:rsidRPr="00DC0EC2">
        <w:t xml:space="preserve"> can be utilized for scenarios where the gNB is aware of the UE's needs, such as during SCell activation or to provide denser measurement opportunities for a connected UE to maintain robust tracking.</w:t>
      </w:r>
    </w:p>
    <w:p w14:paraId="746F55D9" w14:textId="77777777" w:rsidR="00DC0EC2" w:rsidRPr="00DC0EC2" w:rsidRDefault="00DC0EC2" w:rsidP="00DC0EC2">
      <w:pPr>
        <w:numPr>
          <w:ilvl w:val="0"/>
          <w:numId w:val="33"/>
        </w:numPr>
      </w:pPr>
      <w:r w:rsidRPr="00DC0EC2">
        <w:rPr>
          <w:b/>
          <w:bCs/>
        </w:rPr>
        <w:t>UE-triggered on-demand SSB</w:t>
      </w:r>
      <w:r w:rsidRPr="00DC0EC2">
        <w:t xml:space="preserve"> is a particularly promising solution for enhancing UE performance and power efficiency, especially in cells that utilize a long default SSB periodicity. A UE could be enabled to request an immediate SSB transmission in situations such as:</w:t>
      </w:r>
    </w:p>
    <w:p w14:paraId="6E3D55D9" w14:textId="004C152D" w:rsidR="00DC0EC2" w:rsidRPr="00DC0EC2" w:rsidRDefault="00DC0EC2" w:rsidP="00DC0EC2">
      <w:pPr>
        <w:numPr>
          <w:ilvl w:val="1"/>
          <w:numId w:val="33"/>
        </w:numPr>
      </w:pPr>
      <w:r w:rsidRPr="00DC0EC2">
        <w:rPr>
          <w:b/>
          <w:bCs/>
        </w:rPr>
        <w:t>Idle/inactive mode mobility scenarios</w:t>
      </w:r>
      <w:r w:rsidRPr="00DC0EC2">
        <w:t>: A UE could initiate a UL-WUS to request specific SSB transmissions tailored to its current requirements. For example, it could request a low-power SSB for basic synchronization or more frequent SSB transmissions to enable UE-specific short DRX cycles.</w:t>
      </w:r>
    </w:p>
    <w:p w14:paraId="7AAED680" w14:textId="77F7DA58" w:rsidR="00DC0EC2" w:rsidRPr="00DC0EC2" w:rsidRDefault="00DC0EC2" w:rsidP="002B5BAE">
      <w:pPr>
        <w:numPr>
          <w:ilvl w:val="1"/>
          <w:numId w:val="33"/>
        </w:numPr>
      </w:pPr>
      <w:r w:rsidRPr="00DC0EC2">
        <w:rPr>
          <w:b/>
          <w:bCs/>
        </w:rPr>
        <w:t>Beam refinement before initiating PRACH</w:t>
      </w:r>
      <w:r w:rsidRPr="00DC0EC2">
        <w:t xml:space="preserve">: After initial cell detection, a UE could trigger a UL-WUS to request the transmission of specific narrow SSB beams. This would allow the UE to identify the optimal beam </w:t>
      </w:r>
      <w:r w:rsidRPr="002B5BAE">
        <w:t>before</w:t>
      </w:r>
      <w:r w:rsidRPr="00DC0EC2">
        <w:t xml:space="preserve"> initiating connection establishment, improving the reliability and efficiency of the PRACH procedure.</w:t>
      </w:r>
    </w:p>
    <w:p w14:paraId="4BFF3D96" w14:textId="71290130" w:rsidR="00DC0EC2" w:rsidRPr="00DC0EC2" w:rsidRDefault="00DC0EC2" w:rsidP="00DC0EC2">
      <w:r w:rsidRPr="00DC0EC2">
        <w:t xml:space="preserve">A potential mechanism for a UE to request an on-demand SSB is via an </w:t>
      </w:r>
      <w:r w:rsidRPr="002B5BAE">
        <w:t>Uplink Wake-Up Signal (UL-WUS)</w:t>
      </w:r>
      <w:r w:rsidRPr="00AA0031">
        <w:t>,</w:t>
      </w:r>
      <w:r w:rsidRPr="00DC0EC2">
        <w:t xml:space="preserve"> which could be transmitted on PRACH-like resources, similar to the procedure for on-demand SIB1. However, enabling this functionality, particularly for initial access</w:t>
      </w:r>
      <w:r w:rsidR="002C5C35">
        <w:t xml:space="preserve"> or cell </w:t>
      </w:r>
      <w:r w:rsidR="00687C8D">
        <w:t>(re-)</w:t>
      </w:r>
      <w:r w:rsidR="002C5C35">
        <w:t>selection</w:t>
      </w:r>
      <w:r w:rsidRPr="00DC0EC2">
        <w:t>, requires a dedicated study on several key technical challenges.</w:t>
      </w:r>
      <w:r w:rsidR="0037579F">
        <w:t xml:space="preserve"> For example, details of determination of UL-WUS resource </w:t>
      </w:r>
      <w:r w:rsidR="006441C3">
        <w:t>without</w:t>
      </w:r>
      <w:r w:rsidR="0037579F">
        <w:t xml:space="preserve"> RRC configuration</w:t>
      </w:r>
      <w:r w:rsidR="006441C3">
        <w:t xml:space="preserve"> or higher-layer configuration need further study.</w:t>
      </w:r>
    </w:p>
    <w:p w14:paraId="19EA7ADC" w14:textId="7913993E" w:rsidR="00DC0EC2" w:rsidRPr="002B5BAE" w:rsidRDefault="00B570DD" w:rsidP="00DC0EC2">
      <w:pPr>
        <w:rPr>
          <w:b/>
          <w:bCs/>
          <w:sz w:val="22"/>
          <w:szCs w:val="22"/>
        </w:rPr>
      </w:pPr>
      <w:r w:rsidRPr="002B5BAE">
        <w:rPr>
          <w:b/>
          <w:bCs/>
          <w:sz w:val="22"/>
          <w:szCs w:val="22"/>
        </w:rPr>
        <w:t xml:space="preserve">Proposal </w:t>
      </w:r>
      <w:r w:rsidRPr="002B5BAE">
        <w:rPr>
          <w:b/>
          <w:bCs/>
          <w:sz w:val="22"/>
          <w:szCs w:val="22"/>
        </w:rPr>
        <w:fldChar w:fldCharType="begin"/>
      </w:r>
      <w:r w:rsidRPr="002B5BAE">
        <w:rPr>
          <w:b/>
          <w:bCs/>
          <w:sz w:val="22"/>
          <w:szCs w:val="22"/>
        </w:rPr>
        <w:instrText xml:space="preserve"> SEQ Proposal \* ARABIC </w:instrText>
      </w:r>
      <w:r w:rsidRPr="002B5BAE">
        <w:rPr>
          <w:b/>
          <w:bCs/>
          <w:sz w:val="22"/>
          <w:szCs w:val="22"/>
        </w:rPr>
        <w:fldChar w:fldCharType="separate"/>
      </w:r>
      <w:r w:rsidR="00024A8E">
        <w:rPr>
          <w:b/>
          <w:bCs/>
          <w:noProof/>
          <w:sz w:val="22"/>
          <w:szCs w:val="22"/>
        </w:rPr>
        <w:t>3</w:t>
      </w:r>
      <w:r w:rsidRPr="002B5BAE">
        <w:rPr>
          <w:b/>
          <w:bCs/>
          <w:sz w:val="22"/>
          <w:szCs w:val="22"/>
        </w:rPr>
        <w:fldChar w:fldCharType="end"/>
      </w:r>
      <w:r w:rsidRPr="002B5BAE">
        <w:rPr>
          <w:b/>
          <w:bCs/>
          <w:sz w:val="22"/>
          <w:szCs w:val="22"/>
        </w:rPr>
        <w:tab/>
      </w:r>
      <w:r w:rsidR="00DC0EC2" w:rsidRPr="002B5BAE">
        <w:rPr>
          <w:b/>
          <w:bCs/>
          <w:sz w:val="22"/>
          <w:szCs w:val="22"/>
        </w:rPr>
        <w:t>Study both network-triggered and UE-triggered mechanisms for on-demand SSB to support various operational scenarios and use cases.</w:t>
      </w:r>
    </w:p>
    <w:p w14:paraId="53781BD1" w14:textId="7FEACBDE" w:rsidR="00DC0EC2" w:rsidRPr="002B5BAE" w:rsidRDefault="00B570DD" w:rsidP="00DC0EC2">
      <w:pPr>
        <w:rPr>
          <w:b/>
          <w:bCs/>
          <w:sz w:val="22"/>
          <w:szCs w:val="22"/>
        </w:rPr>
      </w:pPr>
      <w:r w:rsidRPr="002B5BAE">
        <w:rPr>
          <w:b/>
          <w:bCs/>
          <w:sz w:val="22"/>
          <w:szCs w:val="22"/>
        </w:rPr>
        <w:t xml:space="preserve">Proposal </w:t>
      </w:r>
      <w:r w:rsidRPr="002B5BAE">
        <w:rPr>
          <w:b/>
          <w:bCs/>
          <w:sz w:val="22"/>
          <w:szCs w:val="22"/>
        </w:rPr>
        <w:fldChar w:fldCharType="begin"/>
      </w:r>
      <w:r w:rsidRPr="002B5BAE">
        <w:rPr>
          <w:b/>
          <w:bCs/>
          <w:sz w:val="22"/>
          <w:szCs w:val="22"/>
        </w:rPr>
        <w:instrText xml:space="preserve"> SEQ Proposal \* ARABIC </w:instrText>
      </w:r>
      <w:r w:rsidRPr="002B5BAE">
        <w:rPr>
          <w:b/>
          <w:bCs/>
          <w:sz w:val="22"/>
          <w:szCs w:val="22"/>
        </w:rPr>
        <w:fldChar w:fldCharType="separate"/>
      </w:r>
      <w:r w:rsidR="00024A8E">
        <w:rPr>
          <w:b/>
          <w:bCs/>
          <w:noProof/>
          <w:sz w:val="22"/>
          <w:szCs w:val="22"/>
        </w:rPr>
        <w:t>4</w:t>
      </w:r>
      <w:r w:rsidRPr="002B5BAE">
        <w:rPr>
          <w:b/>
          <w:bCs/>
          <w:sz w:val="22"/>
          <w:szCs w:val="22"/>
        </w:rPr>
        <w:fldChar w:fldCharType="end"/>
      </w:r>
      <w:r w:rsidRPr="002B5BAE">
        <w:rPr>
          <w:b/>
          <w:bCs/>
          <w:sz w:val="22"/>
          <w:szCs w:val="22"/>
        </w:rPr>
        <w:tab/>
      </w:r>
      <w:r w:rsidR="00DC0EC2" w:rsidRPr="002B5BAE">
        <w:rPr>
          <w:b/>
          <w:bCs/>
          <w:sz w:val="22"/>
          <w:szCs w:val="22"/>
        </w:rPr>
        <w:t>For the study of UE-triggered on-demand SSB, investigate at least the following key aspects:</w:t>
      </w:r>
    </w:p>
    <w:p w14:paraId="41D00F38" w14:textId="77777777" w:rsidR="00DC0EC2" w:rsidRPr="002B5BAE" w:rsidRDefault="00DC0EC2" w:rsidP="00DC0EC2">
      <w:pPr>
        <w:numPr>
          <w:ilvl w:val="0"/>
          <w:numId w:val="34"/>
        </w:numPr>
        <w:rPr>
          <w:b/>
          <w:bCs/>
          <w:sz w:val="22"/>
          <w:szCs w:val="22"/>
        </w:rPr>
      </w:pPr>
      <w:r w:rsidRPr="002B5BAE">
        <w:rPr>
          <w:b/>
          <w:bCs/>
          <w:sz w:val="22"/>
          <w:szCs w:val="22"/>
        </w:rPr>
        <w:lastRenderedPageBreak/>
        <w:t>The design of an Uplink Wake-Up Signal (UL-WUS).</w:t>
      </w:r>
    </w:p>
    <w:p w14:paraId="65E4BF91" w14:textId="279249B0" w:rsidR="00DC0EC2" w:rsidRPr="002B5BAE" w:rsidRDefault="00DC0EC2" w:rsidP="00DC0EC2">
      <w:pPr>
        <w:numPr>
          <w:ilvl w:val="0"/>
          <w:numId w:val="34"/>
        </w:numPr>
        <w:rPr>
          <w:b/>
          <w:sz w:val="22"/>
        </w:rPr>
      </w:pPr>
      <w:r w:rsidRPr="002B5BAE">
        <w:rPr>
          <w:b/>
          <w:sz w:val="22"/>
        </w:rPr>
        <w:t>Mechanisms for providing the UL-WUS configuration to UEs</w:t>
      </w:r>
      <w:r w:rsidR="00136E50">
        <w:rPr>
          <w:b/>
          <w:sz w:val="22"/>
        </w:rPr>
        <w:t xml:space="preserve"> </w:t>
      </w:r>
      <w:r w:rsidR="0053486D">
        <w:rPr>
          <w:b/>
          <w:sz w:val="22"/>
        </w:rPr>
        <w:t xml:space="preserve">explicitly </w:t>
      </w:r>
      <w:r w:rsidR="0062488E">
        <w:rPr>
          <w:b/>
          <w:sz w:val="22"/>
        </w:rPr>
        <w:t>and/</w:t>
      </w:r>
      <w:r w:rsidR="0053486D">
        <w:rPr>
          <w:b/>
          <w:sz w:val="22"/>
        </w:rPr>
        <w:t>or implicitly</w:t>
      </w:r>
      <w:r w:rsidRPr="002B5BAE">
        <w:rPr>
          <w:b/>
          <w:sz w:val="22"/>
        </w:rPr>
        <w:t>.</w:t>
      </w:r>
    </w:p>
    <w:p w14:paraId="139610EB" w14:textId="6940216C" w:rsidR="00DC0EC2" w:rsidRPr="002B5BAE" w:rsidRDefault="00DC0EC2" w:rsidP="00DC0EC2">
      <w:pPr>
        <w:numPr>
          <w:ilvl w:val="0"/>
          <w:numId w:val="34"/>
        </w:numPr>
        <w:rPr>
          <w:b/>
          <w:sz w:val="22"/>
        </w:rPr>
      </w:pPr>
      <w:r w:rsidRPr="002B5BAE">
        <w:rPr>
          <w:b/>
          <w:sz w:val="22"/>
        </w:rPr>
        <w:t>Procedures for achieving initial downlink synchronization for UL-WUS transmission.</w:t>
      </w:r>
    </w:p>
    <w:p w14:paraId="3A52CC5F" w14:textId="33AFFD52" w:rsidR="00DC0EC2" w:rsidRDefault="00EA00B6">
      <w:pPr>
        <w:rPr>
          <w:rFonts w:eastAsiaTheme="minorEastAsia"/>
          <w:lang w:eastAsia="zh-CN"/>
        </w:rPr>
      </w:pPr>
      <w:r>
        <w:rPr>
          <w:rFonts w:eastAsiaTheme="minorEastAsia"/>
          <w:lang w:eastAsia="zh-CN"/>
        </w:rPr>
        <w:t>Beside</w:t>
      </w:r>
      <w:r w:rsidR="00231117">
        <w:rPr>
          <w:rFonts w:eastAsiaTheme="minorEastAsia" w:hint="eastAsia"/>
          <w:lang w:eastAsia="zh-CN"/>
        </w:rPr>
        <w:t>s</w:t>
      </w:r>
      <w:r>
        <w:rPr>
          <w:rFonts w:eastAsiaTheme="minorEastAsia"/>
          <w:lang w:eastAsia="zh-CN"/>
        </w:rPr>
        <w:t xml:space="preserve"> </w:t>
      </w:r>
      <w:r w:rsidR="004D4263">
        <w:rPr>
          <w:rFonts w:eastAsiaTheme="minorEastAsia"/>
          <w:lang w:eastAsia="zh-CN"/>
        </w:rPr>
        <w:t xml:space="preserve">periodicity or </w:t>
      </w:r>
      <w:r w:rsidR="00DB3531">
        <w:rPr>
          <w:rFonts w:eastAsiaTheme="minorEastAsia"/>
          <w:lang w:eastAsia="zh-CN"/>
        </w:rPr>
        <w:t xml:space="preserve">on-demand procedure for SSB, </w:t>
      </w:r>
      <w:r w:rsidR="00836E0C">
        <w:rPr>
          <w:rFonts w:eastAsiaTheme="minorEastAsia"/>
          <w:lang w:eastAsia="zh-CN"/>
        </w:rPr>
        <w:t>reducing the power consumption of SSB transmission</w:t>
      </w:r>
      <w:r w:rsidR="00D05A0A">
        <w:rPr>
          <w:rFonts w:eastAsiaTheme="minorEastAsia"/>
          <w:lang w:eastAsia="zh-CN"/>
        </w:rPr>
        <w:t>/reception</w:t>
      </w:r>
      <w:r w:rsidR="00836E0C">
        <w:rPr>
          <w:rFonts w:eastAsiaTheme="minorEastAsia"/>
          <w:lang w:eastAsia="zh-CN"/>
        </w:rPr>
        <w:t xml:space="preserve"> is another direction to study. </w:t>
      </w:r>
      <w:r w:rsidR="008D3054">
        <w:rPr>
          <w:rFonts w:eastAsiaTheme="minorEastAsia"/>
          <w:lang w:eastAsia="zh-CN"/>
        </w:rPr>
        <w:t>In 5</w:t>
      </w:r>
      <w:r w:rsidR="008D3054">
        <w:rPr>
          <w:rFonts w:eastAsiaTheme="minorEastAsia" w:hint="eastAsia"/>
          <w:lang w:eastAsia="zh-CN"/>
        </w:rPr>
        <w:t>G</w:t>
      </w:r>
      <w:r w:rsidR="008D3054">
        <w:rPr>
          <w:rFonts w:eastAsiaTheme="minorEastAsia"/>
          <w:lang w:eastAsia="zh-CN"/>
        </w:rPr>
        <w:t xml:space="preserve"> NR, several methodolog</w:t>
      </w:r>
      <w:r w:rsidR="00342320">
        <w:rPr>
          <w:rFonts w:eastAsiaTheme="minorEastAsia"/>
          <w:lang w:eastAsia="zh-CN"/>
        </w:rPr>
        <w:t>ies have been discussed for SSB transmission</w:t>
      </w:r>
      <w:r w:rsidR="00D05A0A">
        <w:rPr>
          <w:rFonts w:eastAsiaTheme="minorEastAsia"/>
          <w:lang w:eastAsia="zh-CN"/>
        </w:rPr>
        <w:t>/reception</w:t>
      </w:r>
      <w:r w:rsidR="00342320">
        <w:rPr>
          <w:rFonts w:eastAsiaTheme="minorEastAsia"/>
          <w:lang w:eastAsia="zh-CN"/>
        </w:rPr>
        <w:t>, including simplified SSB</w:t>
      </w:r>
      <w:r w:rsidR="008E580D">
        <w:rPr>
          <w:rFonts w:eastAsiaTheme="minorEastAsia"/>
          <w:lang w:eastAsia="zh-CN"/>
        </w:rPr>
        <w:t xml:space="preserve"> and </w:t>
      </w:r>
      <w:r w:rsidR="00D172B2">
        <w:rPr>
          <w:rFonts w:eastAsiaTheme="minorEastAsia"/>
          <w:lang w:eastAsia="zh-CN"/>
        </w:rPr>
        <w:t>low-power synchronization signal</w:t>
      </w:r>
      <w:r w:rsidR="00640A31">
        <w:rPr>
          <w:rFonts w:eastAsiaTheme="minorEastAsia"/>
          <w:lang w:eastAsia="zh-CN"/>
        </w:rPr>
        <w:t xml:space="preserve"> </w:t>
      </w:r>
      <w:r w:rsidR="00D172B2">
        <w:rPr>
          <w:rFonts w:eastAsiaTheme="minorEastAsia"/>
          <w:lang w:eastAsia="zh-CN"/>
        </w:rPr>
        <w:t>(</w:t>
      </w:r>
      <w:r w:rsidR="008E580D">
        <w:rPr>
          <w:rFonts w:eastAsiaTheme="minorEastAsia"/>
          <w:lang w:eastAsia="zh-CN"/>
        </w:rPr>
        <w:t>LPSS</w:t>
      </w:r>
      <w:r w:rsidR="00761118">
        <w:rPr>
          <w:rFonts w:eastAsiaTheme="minorEastAsia"/>
          <w:lang w:eastAsia="zh-CN"/>
        </w:rPr>
        <w:t xml:space="preserve">). In simplified SSB, </w:t>
      </w:r>
      <w:r w:rsidR="00091670">
        <w:rPr>
          <w:rFonts w:eastAsiaTheme="minorEastAsia"/>
          <w:lang w:eastAsia="zh-CN"/>
        </w:rPr>
        <w:t xml:space="preserve">some contents, PBCH for example, </w:t>
      </w:r>
      <w:r w:rsidR="00B12B18">
        <w:rPr>
          <w:rFonts w:eastAsiaTheme="minorEastAsia"/>
          <w:lang w:eastAsia="zh-CN"/>
        </w:rPr>
        <w:t>can be</w:t>
      </w:r>
      <w:r w:rsidR="00091670">
        <w:rPr>
          <w:rFonts w:eastAsiaTheme="minorEastAsia"/>
          <w:lang w:eastAsia="zh-CN"/>
        </w:rPr>
        <w:t xml:space="preserve"> </w:t>
      </w:r>
      <w:r w:rsidR="006203CA" w:rsidRPr="002B5BAE">
        <w:rPr>
          <w:rFonts w:eastAsiaTheme="minorEastAsia"/>
          <w:lang w:eastAsia="zh-CN"/>
        </w:rPr>
        <w:t>exempted</w:t>
      </w:r>
      <w:r w:rsidR="006203CA">
        <w:rPr>
          <w:rFonts w:eastAsiaTheme="minorEastAsia"/>
          <w:lang w:eastAsia="zh-CN"/>
        </w:rPr>
        <w:t xml:space="preserve"> for transmission</w:t>
      </w:r>
      <w:r w:rsidR="00B643DC">
        <w:rPr>
          <w:rFonts w:eastAsiaTheme="minorEastAsia"/>
          <w:lang w:eastAsia="zh-CN"/>
        </w:rPr>
        <w:t xml:space="preserve">, and other parts like </w:t>
      </w:r>
      <w:r w:rsidR="00EC3896">
        <w:rPr>
          <w:rFonts w:eastAsiaTheme="minorEastAsia"/>
          <w:lang w:eastAsia="zh-CN"/>
        </w:rPr>
        <w:t xml:space="preserve">PSS or SSS can be kept for </w:t>
      </w:r>
      <w:r w:rsidR="00A05051">
        <w:rPr>
          <w:rFonts w:eastAsiaTheme="minorEastAsia"/>
          <w:lang w:eastAsia="zh-CN"/>
        </w:rPr>
        <w:t>time tracking</w:t>
      </w:r>
      <w:r w:rsidR="00EC3896">
        <w:rPr>
          <w:rFonts w:eastAsiaTheme="minorEastAsia"/>
          <w:lang w:eastAsia="zh-CN"/>
        </w:rPr>
        <w:t xml:space="preserve"> purpose.</w:t>
      </w:r>
      <w:r w:rsidR="00640A31">
        <w:rPr>
          <w:rFonts w:eastAsiaTheme="minorEastAsia"/>
          <w:lang w:eastAsia="zh-CN"/>
        </w:rPr>
        <w:t xml:space="preserve"> In LPSS, low-power radio is expected at UE side, and the </w:t>
      </w:r>
      <w:r w:rsidR="00D3216A">
        <w:rPr>
          <w:rFonts w:eastAsiaTheme="minorEastAsia"/>
          <w:lang w:eastAsia="zh-CN"/>
        </w:rPr>
        <w:t xml:space="preserve">power consumption for keeping synchronized can be reduced </w:t>
      </w:r>
      <w:r w:rsidR="00D05A0A">
        <w:rPr>
          <w:rFonts w:eastAsiaTheme="minorEastAsia"/>
          <w:lang w:eastAsia="zh-CN"/>
        </w:rPr>
        <w:t xml:space="preserve">since only </w:t>
      </w:r>
      <w:r w:rsidR="00B12B18">
        <w:rPr>
          <w:rFonts w:eastAsiaTheme="minorEastAsia"/>
          <w:lang w:eastAsia="zh-CN"/>
        </w:rPr>
        <w:t xml:space="preserve">the </w:t>
      </w:r>
      <w:r w:rsidR="00D05A0A">
        <w:rPr>
          <w:rFonts w:eastAsiaTheme="minorEastAsia"/>
          <w:lang w:eastAsia="zh-CN"/>
        </w:rPr>
        <w:t>low-power radio is required to be active</w:t>
      </w:r>
      <w:r w:rsidR="00686F41">
        <w:rPr>
          <w:rFonts w:eastAsiaTheme="minorEastAsia"/>
          <w:lang w:eastAsia="zh-CN"/>
        </w:rPr>
        <w:t xml:space="preserve"> and main radio (MR) can be in sleep mode</w:t>
      </w:r>
      <w:r w:rsidR="00D05A0A">
        <w:rPr>
          <w:rFonts w:eastAsiaTheme="minorEastAsia"/>
          <w:lang w:eastAsia="zh-CN"/>
        </w:rPr>
        <w:t>.</w:t>
      </w:r>
    </w:p>
    <w:p w14:paraId="3BA500E1" w14:textId="6D9BF6A9" w:rsidR="00D05A0A" w:rsidRPr="002B5BAE" w:rsidRDefault="00D05A0A">
      <w:pPr>
        <w:rPr>
          <w:b/>
          <w:sz w:val="22"/>
        </w:rPr>
      </w:pPr>
      <w:bookmarkStart w:id="1" w:name="_Hlk209709197"/>
      <w:r w:rsidRPr="002B5BAE">
        <w:rPr>
          <w:b/>
          <w:sz w:val="22"/>
        </w:rPr>
        <w:t xml:space="preserve">Proposal </w:t>
      </w:r>
      <w:r w:rsidRPr="002B5BAE">
        <w:rPr>
          <w:b/>
          <w:sz w:val="22"/>
        </w:rPr>
        <w:fldChar w:fldCharType="begin"/>
      </w:r>
      <w:r w:rsidRPr="002B5BAE">
        <w:rPr>
          <w:b/>
          <w:sz w:val="22"/>
        </w:rPr>
        <w:instrText xml:space="preserve"> SEQ Proposal \* ARABIC </w:instrText>
      </w:r>
      <w:r w:rsidRPr="002B5BAE">
        <w:rPr>
          <w:b/>
          <w:sz w:val="22"/>
        </w:rPr>
        <w:fldChar w:fldCharType="separate"/>
      </w:r>
      <w:r w:rsidR="00024A8E">
        <w:rPr>
          <w:b/>
          <w:noProof/>
          <w:sz w:val="22"/>
        </w:rPr>
        <w:t>5</w:t>
      </w:r>
      <w:r w:rsidRPr="002B5BAE">
        <w:rPr>
          <w:b/>
          <w:sz w:val="22"/>
        </w:rPr>
        <w:fldChar w:fldCharType="end"/>
      </w:r>
      <w:r w:rsidRPr="002B5BAE">
        <w:rPr>
          <w:b/>
          <w:sz w:val="22"/>
        </w:rPr>
        <w:tab/>
        <w:t>For the study of reducing power consumption of SSB transmission and/or reception, simplified SSB can be studied for SSB transmission and LPSS can be studied for SSB reception.</w:t>
      </w:r>
    </w:p>
    <w:bookmarkEnd w:id="1"/>
    <w:p w14:paraId="384D8809" w14:textId="77777777" w:rsidR="00300C45" w:rsidRPr="00DC0EC2" w:rsidRDefault="00300C45" w:rsidP="002B5BAE"/>
    <w:p w14:paraId="7D47BC50" w14:textId="63A0B8D4" w:rsidR="00894106" w:rsidRPr="00894106" w:rsidRDefault="00894106" w:rsidP="001A2F9F">
      <w:pPr>
        <w:pStyle w:val="Heading4"/>
        <w:numPr>
          <w:ilvl w:val="3"/>
          <w:numId w:val="5"/>
        </w:numPr>
      </w:pPr>
      <w:r w:rsidRPr="00894106">
        <w:t>Other Initial Access Channels (SIB1 and RACH)</w:t>
      </w:r>
    </w:p>
    <w:p w14:paraId="200CAAA2" w14:textId="147E8347" w:rsidR="00C931D1" w:rsidRDefault="00C931D1" w:rsidP="001A2F9F">
      <w:r>
        <w:t>For SIB1 transmission, we can build upon the on-demand SIB1 procedure introduced in 5G Rel-</w:t>
      </w:r>
      <w:r w:rsidR="00F90879">
        <w:t>19</w:t>
      </w:r>
      <w:r>
        <w:t>. In this 5G mechanism, a UE initiates the procedure by transmitting a PRACH-based Uplink Wake-Up Signal (UL WUS) to a cell in a deep sleep state (the NES Cell). A key assumption in this design is that the UE is under the coverage of another active cell (Cell A), from which it obtains the necessary UL WUS configuration to wake up the NES Cell. After sending the UL WUS, the UE monitors for a Random-Access Response (RAR) and the subsequent on-demand SIB1 transmission. For 6G, additional enhancements should be considered to overcome the limitations of this model. For example, we must study support for on-demand SIB1 for isolated cells that are not under the coverage of another cell, as the 5G dependency on a covering "Cell A" is not viable for all deployment scenarios (e.g., rural, private networks). Furthermore, the SIB1 monitoring behavior should be natively aligned with SSB transmission, e.g., if SSB is transmitted on-demand, SIB1 transmission should also follow an on-demand pattern.</w:t>
      </w:r>
    </w:p>
    <w:p w14:paraId="344F44A9" w14:textId="58850432" w:rsidR="00C02EC8" w:rsidRDefault="00C02EC8" w:rsidP="001A2F9F">
      <w:pPr>
        <w:pStyle w:val="Caption"/>
      </w:pPr>
      <w:r>
        <w:t xml:space="preserve">Observation </w:t>
      </w:r>
      <w:r>
        <w:fldChar w:fldCharType="begin"/>
      </w:r>
      <w:r>
        <w:instrText xml:space="preserve"> SEQ Observation \* ARABIC </w:instrText>
      </w:r>
      <w:r>
        <w:fldChar w:fldCharType="separate"/>
      </w:r>
      <w:r w:rsidR="00024A8E">
        <w:rPr>
          <w:noProof/>
        </w:rPr>
        <w:t>2</w:t>
      </w:r>
      <w:r>
        <w:fldChar w:fldCharType="end"/>
      </w:r>
      <w:r w:rsidR="000A0974">
        <w:tab/>
      </w:r>
      <w:r w:rsidR="000A0974" w:rsidRPr="000A0974">
        <w:t>The 5G on-demand SIB1 procedure is limited in its applicability as it relies on the UE being under the coverage of an active cell to provide the necessary wake-up configuration.</w:t>
      </w:r>
    </w:p>
    <w:p w14:paraId="5F2C0E11" w14:textId="30647CB1" w:rsidR="00BD23DF" w:rsidRDefault="00BD23DF" w:rsidP="001A2F9F">
      <w:pPr>
        <w:pStyle w:val="Caption"/>
      </w:pPr>
      <w:r>
        <w:t xml:space="preserve">Proposal </w:t>
      </w:r>
      <w:r>
        <w:fldChar w:fldCharType="begin"/>
      </w:r>
      <w:r>
        <w:instrText xml:space="preserve"> SEQ Proposal \* ARABIC </w:instrText>
      </w:r>
      <w:r>
        <w:fldChar w:fldCharType="separate"/>
      </w:r>
      <w:r w:rsidR="00024A8E">
        <w:rPr>
          <w:noProof/>
        </w:rPr>
        <w:t>6</w:t>
      </w:r>
      <w:r>
        <w:fldChar w:fldCharType="end"/>
      </w:r>
      <w:r w:rsidR="002B4ECA">
        <w:tab/>
      </w:r>
      <w:r w:rsidR="002B4ECA" w:rsidRPr="002B4ECA">
        <w:t>Study enhancements for the on-demand SIB1 procedure, including support for isolated cells without dependency on a covering cell, and native alignment of SIB1 monitoring with adaptive SSB transmission patterns.</w:t>
      </w:r>
    </w:p>
    <w:p w14:paraId="6D294482" w14:textId="0A6A7637" w:rsidR="00C3601A" w:rsidRDefault="00C931D1" w:rsidP="001A2F9F">
      <w:r>
        <w:t>For the Random-Access Procedure, we can use the RACH adaptation principles defined in 5G Rel-19 as a baseline. In Rel-19, RACH adaptation was introduced for NES-capable UEs by defining new or modified PRACH resources that could be used as an alternative to legacy resources. These additional resources were configured semi-statically and controlled dynamically via DCI, effectively creating a dual-configuration system. For 6G, we should study whether to continue this approach or move towards a single, unified, and adaptable RACH configuration for all UEs. A single configuration is likely preferable as it would reduce system information overhead and simplify UE logic, aligning with the "Lean Design" principle. This 6G framework must also consider UE-triggered RACH adaptation for cases requiring reduced latency, like beam recovery, and spatial domain adaptation to vary RACH resource density on different beams based on user load. Crucially, the 5G study of RACH adaptation revealed that existing procedures like SSB-to-RO mapping and PRACH validity determination were serious limitations. For 6G, these procedures must be re-evaluated from the ground up, natively considering both PRACH adaptation and adaptive SSB transmission from the start.</w:t>
      </w:r>
    </w:p>
    <w:p w14:paraId="675B67F7" w14:textId="7F03C16F" w:rsidR="000A0974" w:rsidRDefault="00432433" w:rsidP="001A2F9F">
      <w:pPr>
        <w:pStyle w:val="Caption"/>
      </w:pPr>
      <w:r>
        <w:lastRenderedPageBreak/>
        <w:t xml:space="preserve">Proposal </w:t>
      </w:r>
      <w:r>
        <w:fldChar w:fldCharType="begin"/>
      </w:r>
      <w:r>
        <w:instrText xml:space="preserve"> SEQ Proposal \* ARABIC </w:instrText>
      </w:r>
      <w:r>
        <w:fldChar w:fldCharType="separate"/>
      </w:r>
      <w:r w:rsidR="00024A8E">
        <w:rPr>
          <w:noProof/>
        </w:rPr>
        <w:t>7</w:t>
      </w:r>
      <w:r>
        <w:fldChar w:fldCharType="end"/>
      </w:r>
      <w:r>
        <w:tab/>
      </w:r>
      <w:r w:rsidRPr="00432433">
        <w:t>Study a</w:t>
      </w:r>
      <w:r w:rsidR="003517A9">
        <w:t>n</w:t>
      </w:r>
      <w:r w:rsidRPr="00432433">
        <w:t xml:space="preserve"> adaptable RACH framework for 6G based on a single, unified configuration. The study should include support for both network- and UE-triggered adaptation, spatial adaptation of RACH resources, and a fundamental redesign of the underlying procedures (e.g., SSB-to-RO mapping, PRACH validity) to natively support a fully adaptive initial access system.</w:t>
      </w:r>
    </w:p>
    <w:p w14:paraId="7737284E" w14:textId="5661B998" w:rsidR="00FF4712" w:rsidRPr="00FF4712" w:rsidRDefault="00BE4547" w:rsidP="001A2F9F">
      <w:pPr>
        <w:pStyle w:val="Heading3"/>
        <w:numPr>
          <w:ilvl w:val="2"/>
          <w:numId w:val="5"/>
        </w:numPr>
        <w:rPr>
          <w:lang w:val="en-US"/>
        </w:rPr>
      </w:pPr>
      <w:r>
        <w:rPr>
          <w:lang w:val="en-US"/>
        </w:rPr>
        <w:t>Energy Efficient Scheduling Framework</w:t>
      </w:r>
    </w:p>
    <w:p w14:paraId="741873F8" w14:textId="09E9C777" w:rsidR="00894106" w:rsidRPr="00894106" w:rsidRDefault="00AF6DE0" w:rsidP="001A2F9F">
      <w:pPr>
        <w:pStyle w:val="Heading4"/>
        <w:numPr>
          <w:ilvl w:val="3"/>
          <w:numId w:val="5"/>
        </w:numPr>
      </w:pPr>
      <w:r>
        <w:t>Applicability of Cell DTX/DRX for 6G</w:t>
      </w:r>
    </w:p>
    <w:p w14:paraId="2C222BC9" w14:textId="421E2CA7" w:rsidR="001477C5" w:rsidRDefault="001477C5" w:rsidP="001A2F9F">
      <w:pPr>
        <w:spacing w:before="0"/>
      </w:pPr>
      <w:r>
        <w:t>The Cell Discontinuous Transmission/Reception (DTX/DRX) feature introduced in 5G Rel-19 is an effective mechanism for reducing gNB power consumption for connected mode UEs. It is particularly beneficial in scenarios where user plane latency requirements are not stringent, such as for cells serving mainly best-effort traffic, by allowing the gNB to enter predefined non-active periods.</w:t>
      </w:r>
    </w:p>
    <w:p w14:paraId="46AF9DEE" w14:textId="3F18D877" w:rsidR="001477C5" w:rsidRDefault="001477C5" w:rsidP="001A2F9F">
      <w:pPr>
        <w:spacing w:before="0"/>
      </w:pPr>
      <w:r>
        <w:t>However, the potential of the 5G Cell DTX/DRX procedure is fundamentally limited. Its design explicitly excludes essential system transmissions; it does not impact the broadcasting of SSB, system information, or the availability of PRACH resources</w:t>
      </w:r>
      <w:r w:rsidR="00093AD4" w:rsidRPr="00093AD4">
        <w:t>, TRS and PRS</w:t>
      </w:r>
      <w:r>
        <w:t>. This means that even during a configured DTX/DRX "non-active" period, the network must still wake up to transmit these periodic signals, which fragments the potential sleep duration and reduces the overall energy savings.</w:t>
      </w:r>
    </w:p>
    <w:p w14:paraId="39405198" w14:textId="7C4BD39C" w:rsidR="00C9423D" w:rsidRDefault="00C9423D" w:rsidP="001A2F9F">
      <w:pPr>
        <w:pStyle w:val="Caption"/>
      </w:pPr>
      <w:r>
        <w:t xml:space="preserve">Observation </w:t>
      </w:r>
      <w:r>
        <w:fldChar w:fldCharType="begin"/>
      </w:r>
      <w:r>
        <w:instrText xml:space="preserve"> SEQ Observation \* ARABIC </w:instrText>
      </w:r>
      <w:r>
        <w:fldChar w:fldCharType="separate"/>
      </w:r>
      <w:r w:rsidR="00024A8E">
        <w:rPr>
          <w:noProof/>
        </w:rPr>
        <w:t>3</w:t>
      </w:r>
      <w:r>
        <w:fldChar w:fldCharType="end"/>
      </w:r>
      <w:r>
        <w:tab/>
      </w:r>
      <w:r w:rsidRPr="00C9423D">
        <w:t>The 5G Cell DTX/DRX framework provides a baseline for connected mode energy saving, but its potential is fundamentally limited because its operation is decoupled from the transmission of essential signals like SSB and the availability of PRACH. This forces the gNB to wake up even during configured non-active periods, fragmenting potential sleep windows and reducing overall energy savings.</w:t>
      </w:r>
    </w:p>
    <w:p w14:paraId="2F251F45" w14:textId="4CBA4E50" w:rsidR="00894106" w:rsidRDefault="001477C5" w:rsidP="001A2F9F">
      <w:pPr>
        <w:spacing w:before="0"/>
      </w:pPr>
      <w:r>
        <w:t>For 6G, a significant enhancement is required to unlock deeper sleep states. We must leverage the adaptive transmission mechanisms discussed for initial access channels to improve the overall network energy savings. Therefore, the Cell DTX/DRX framework should be evolved from a simple on/off timer for data channels into a master control mechanism that is tightly coupled with the adaptation of always-on signals. When the network enters a deep sleep state, the enhanced Cell DTX/DRX procedure would not only gate data transmissions but could also trigger the adaptation of SSB to an on-demand mode and reconfigure PRACH resources to a sparser, energy-saving configuration. This creates a holistic energy-saving state for the cell, rather than a partial one. Furthermore, the 5G limitation of supporting Cell DTX/DRX only for single-TRP scenarios must be removed to ensure its applicability in advanced multi-TRP deployments expected in 6G.</w:t>
      </w:r>
    </w:p>
    <w:p w14:paraId="1F08036E" w14:textId="580A5F1A" w:rsidR="00713D04" w:rsidRDefault="00C9423D" w:rsidP="001A2F9F">
      <w:pPr>
        <w:pStyle w:val="Caption"/>
      </w:pPr>
      <w:r>
        <w:t xml:space="preserve">Proposal </w:t>
      </w:r>
      <w:r>
        <w:fldChar w:fldCharType="begin"/>
      </w:r>
      <w:r>
        <w:instrText xml:space="preserve"> SEQ Proposal \* ARABIC </w:instrText>
      </w:r>
      <w:r>
        <w:fldChar w:fldCharType="separate"/>
      </w:r>
      <w:r w:rsidR="00024A8E">
        <w:rPr>
          <w:noProof/>
        </w:rPr>
        <w:t>8</w:t>
      </w:r>
      <w:r>
        <w:fldChar w:fldCharType="end"/>
      </w:r>
      <w:r w:rsidR="0057671A">
        <w:tab/>
        <w:t>Study enhancements to the Cell DTX/DRX framework to enable deeper and more holistic gNB sleep states. This study should include:</w:t>
      </w:r>
    </w:p>
    <w:p w14:paraId="3E4F3042" w14:textId="77777777" w:rsidR="00713D04" w:rsidRDefault="0057671A" w:rsidP="001A2F9F">
      <w:pPr>
        <w:pStyle w:val="Caption"/>
        <w:numPr>
          <w:ilvl w:val="1"/>
          <w:numId w:val="14"/>
        </w:numPr>
      </w:pPr>
      <w:r>
        <w:t>Evolving Cell DTX/DRX to act as a master control mechanism that is tightly coupled with the adaptation of common channels and signals.</w:t>
      </w:r>
    </w:p>
    <w:p w14:paraId="6242A2CA" w14:textId="2B06C8B9" w:rsidR="00C9423D" w:rsidRDefault="0057671A" w:rsidP="001A2F9F">
      <w:pPr>
        <w:pStyle w:val="Caption"/>
        <w:numPr>
          <w:ilvl w:val="1"/>
          <w:numId w:val="14"/>
        </w:numPr>
      </w:pPr>
      <w:r>
        <w:t>Extending support to multi-TRP deployments.</w:t>
      </w:r>
    </w:p>
    <w:p w14:paraId="72FC1A5F" w14:textId="77777777" w:rsidR="00BE4547" w:rsidRPr="0084700C" w:rsidRDefault="00BE4547" w:rsidP="001A2F9F">
      <w:pPr>
        <w:pStyle w:val="Heading4"/>
        <w:numPr>
          <w:ilvl w:val="3"/>
          <w:numId w:val="5"/>
        </w:numPr>
      </w:pPr>
      <w:r w:rsidRPr="00436A7A">
        <w:t>Flexible Scheduling and HARQ Enhancements</w:t>
      </w:r>
    </w:p>
    <w:p w14:paraId="48EA651A" w14:textId="03DB8D12" w:rsidR="000B2866" w:rsidRPr="000B2866" w:rsidRDefault="000B2866" w:rsidP="001A2F9F">
      <w:pPr>
        <w:rPr>
          <w:lang w:val="en-US" w:eastAsia="zh-CN"/>
        </w:rPr>
      </w:pPr>
      <w:r w:rsidRPr="000B2866">
        <w:rPr>
          <w:lang w:val="en-US" w:eastAsia="zh-CN"/>
        </w:rPr>
        <w:t>While mechanisms like Cell DTX/DRX are effective during low-load conditions with best-effort traffic, their applicability diminishes as traffic load increases. To achieve significant energy savings during medium to high load scenarios, more dynamic scheduling mechanisms are required. The goal is to increase the network's microsleep durations between transmissions while ensuring user plane latency targets are met. Two key challenges must be addressed to accomplish this:</w:t>
      </w:r>
    </w:p>
    <w:p w14:paraId="143E30E7" w14:textId="701D843F" w:rsidR="000B2866" w:rsidRPr="000B2866" w:rsidRDefault="000B2866" w:rsidP="001A2F9F">
      <w:pPr>
        <w:pStyle w:val="ListParagraph"/>
        <w:numPr>
          <w:ilvl w:val="1"/>
          <w:numId w:val="14"/>
        </w:numPr>
        <w:ind w:leftChars="0"/>
        <w:rPr>
          <w:lang w:val="en-US" w:eastAsia="zh-CN"/>
        </w:rPr>
      </w:pPr>
      <w:r w:rsidRPr="000B2866">
        <w:rPr>
          <w:b/>
          <w:bCs/>
          <w:lang w:val="en-US" w:eastAsia="zh-CN"/>
        </w:rPr>
        <w:t>Uplink Latency Awareness</w:t>
      </w:r>
      <w:r w:rsidRPr="000B2866">
        <w:rPr>
          <w:lang w:val="en-US" w:eastAsia="zh-CN"/>
        </w:rPr>
        <w:t xml:space="preserve">: For downlink traffic, the </w:t>
      </w:r>
      <w:r w:rsidR="00F96F66">
        <w:rPr>
          <w:lang w:val="en-US" w:eastAsia="zh-CN"/>
        </w:rPr>
        <w:t>network</w:t>
      </w:r>
      <w:r w:rsidRPr="000B2866">
        <w:rPr>
          <w:lang w:val="en-US" w:eastAsia="zh-CN"/>
        </w:rPr>
        <w:t xml:space="preserve"> is aware of its own buffer status and can devise a scheduling policy that balances QoS against its own sleep duration. However, for the uplink, the </w:t>
      </w:r>
      <w:r w:rsidR="00F96F66">
        <w:rPr>
          <w:lang w:val="en-US" w:eastAsia="zh-CN"/>
        </w:rPr>
        <w:t xml:space="preserve">network </w:t>
      </w:r>
      <w:r w:rsidRPr="000B2866">
        <w:rPr>
          <w:lang w:val="en-US" w:eastAsia="zh-CN"/>
        </w:rPr>
        <w:t xml:space="preserve">is unaware of how long packets have been buffered at the UE. This information asymmetry prevents the </w:t>
      </w:r>
      <w:r w:rsidR="00F96F66">
        <w:rPr>
          <w:lang w:val="en-US" w:eastAsia="zh-CN"/>
        </w:rPr>
        <w:t xml:space="preserve">network </w:t>
      </w:r>
      <w:r w:rsidRPr="000B2866">
        <w:rPr>
          <w:lang w:val="en-US" w:eastAsia="zh-CN"/>
        </w:rPr>
        <w:t xml:space="preserve">from making optimal scheduling </w:t>
      </w:r>
      <w:r w:rsidRPr="000B2866">
        <w:rPr>
          <w:lang w:val="en-US" w:eastAsia="zh-CN"/>
        </w:rPr>
        <w:lastRenderedPageBreak/>
        <w:t xml:space="preserve">decisions that could create or prolong microsleep opportunities. Mechanisms are needed to provide the </w:t>
      </w:r>
      <w:r w:rsidR="00F8527B">
        <w:rPr>
          <w:lang w:val="en-US" w:eastAsia="zh-CN"/>
        </w:rPr>
        <w:t xml:space="preserve">6G </w:t>
      </w:r>
      <w:r w:rsidRPr="000B2866">
        <w:rPr>
          <w:lang w:val="en-US" w:eastAsia="zh-CN"/>
        </w:rPr>
        <w:t>NB with awareness of the latency experienced by UL packets at the UE.</w:t>
      </w:r>
    </w:p>
    <w:p w14:paraId="7A54DBF1" w14:textId="6ED2DAC8" w:rsidR="00BE4547" w:rsidRDefault="000B2866" w:rsidP="001A2F9F">
      <w:pPr>
        <w:pStyle w:val="ListParagraph"/>
        <w:numPr>
          <w:ilvl w:val="1"/>
          <w:numId w:val="14"/>
        </w:numPr>
        <w:ind w:leftChars="0"/>
        <w:rPr>
          <w:lang w:val="en-US" w:eastAsia="zh-CN"/>
        </w:rPr>
      </w:pPr>
      <w:r w:rsidRPr="000B2866">
        <w:rPr>
          <w:b/>
          <w:bCs/>
          <w:lang w:val="en-US" w:eastAsia="zh-CN"/>
        </w:rPr>
        <w:t>Flexible HARQ Timelines</w:t>
      </w:r>
      <w:r w:rsidRPr="000B2866">
        <w:rPr>
          <w:lang w:val="en-US" w:eastAsia="zh-CN"/>
        </w:rPr>
        <w:t xml:space="preserve">: The HARQ procedure in 5G NR operates on strict and preconfigured timelines for transmissions and retransmissions. While a stringent timeline is necessary to achieve high throughput, using this same configuration when the network is trying to save power is counterproductive, as it forces the Radio Unit (RU) to wake up frequently for single retransmissions, resulting in lower sleep duration. 6G should study more flexible HARQ frameworks where scheduling timelines can be adapted. This would allow the </w:t>
      </w:r>
      <w:r w:rsidR="00F8527B">
        <w:rPr>
          <w:lang w:val="en-US" w:eastAsia="zh-CN"/>
        </w:rPr>
        <w:t xml:space="preserve">6G </w:t>
      </w:r>
      <w:r w:rsidRPr="000B2866">
        <w:rPr>
          <w:lang w:val="en-US" w:eastAsia="zh-CN"/>
        </w:rPr>
        <w:t>NB to bundle transmissions and retransmissions from multiple UEs, thereby consolidating activity and extending its microsleep durations without severely impacting performance.</w:t>
      </w:r>
    </w:p>
    <w:p w14:paraId="4BA8242F" w14:textId="51EC1851" w:rsidR="00213EC4" w:rsidRDefault="00213EC4" w:rsidP="001A2F9F">
      <w:pPr>
        <w:pStyle w:val="Caption"/>
      </w:pPr>
      <w:r>
        <w:t xml:space="preserve">Observation </w:t>
      </w:r>
      <w:r>
        <w:fldChar w:fldCharType="begin"/>
      </w:r>
      <w:r>
        <w:instrText xml:space="preserve"> SEQ Observation \* ARABIC </w:instrText>
      </w:r>
      <w:r>
        <w:fldChar w:fldCharType="separate"/>
      </w:r>
      <w:r w:rsidR="00024A8E">
        <w:rPr>
          <w:noProof/>
        </w:rPr>
        <w:t>4</w:t>
      </w:r>
      <w:r>
        <w:fldChar w:fldCharType="end"/>
      </w:r>
      <w:r>
        <w:tab/>
      </w:r>
      <w:r w:rsidR="00B128B2" w:rsidRPr="00B128B2">
        <w:t>Semi-static energy-saving mechanisms like Cell DTX/DRX are primarily effective in low-load scenarios</w:t>
      </w:r>
      <w:r w:rsidR="00B128B2">
        <w:t xml:space="preserve"> with best-effort </w:t>
      </w:r>
      <w:r w:rsidR="00990A82">
        <w:t>service</w:t>
      </w:r>
      <w:r w:rsidR="00B128B2" w:rsidRPr="00B128B2">
        <w:t>. To achieve meaningful energy savings in medium-to-high load conditions</w:t>
      </w:r>
      <w:r w:rsidR="00990A82">
        <w:t xml:space="preserve"> with stringent packet delay budgets</w:t>
      </w:r>
      <w:r w:rsidR="00B128B2" w:rsidRPr="00B128B2">
        <w:t>, the study of more dynamic, scheduling-based solutions is required to create microsleep opportunities while respecting user plane latency targets.</w:t>
      </w:r>
    </w:p>
    <w:p w14:paraId="511AFC24" w14:textId="1A3E291C" w:rsidR="00C9537C" w:rsidRDefault="00C9537C" w:rsidP="001A2F9F">
      <w:pPr>
        <w:pStyle w:val="Caption"/>
      </w:pPr>
      <w:r>
        <w:t xml:space="preserve">Proposal </w:t>
      </w:r>
      <w:r>
        <w:fldChar w:fldCharType="begin"/>
      </w:r>
      <w:r>
        <w:instrText xml:space="preserve"> SEQ Proposal \* ARABIC </w:instrText>
      </w:r>
      <w:r>
        <w:fldChar w:fldCharType="separate"/>
      </w:r>
      <w:r w:rsidR="00024A8E">
        <w:rPr>
          <w:noProof/>
        </w:rPr>
        <w:t>9</w:t>
      </w:r>
      <w:r>
        <w:fldChar w:fldCharType="end"/>
      </w:r>
      <w:r w:rsidR="00C81ED7">
        <w:tab/>
      </w:r>
      <w:r w:rsidR="00C81ED7" w:rsidRPr="00C81ED7">
        <w:t>Study mechanisms to provide the gNB with awareness of the latency experienced by UL packets at the UE, to enable more energy-efficient UL scheduling decisions that can create or prolong gNB microsleep opportunities.</w:t>
      </w:r>
    </w:p>
    <w:p w14:paraId="599E7E84" w14:textId="0B8D4F1F" w:rsidR="00C81ED7" w:rsidRPr="00C81ED7" w:rsidRDefault="00C17010" w:rsidP="001A2F9F">
      <w:pPr>
        <w:pStyle w:val="Caption"/>
        <w:rPr>
          <w:lang w:val="en-US" w:eastAsia="zh-CN"/>
        </w:rPr>
      </w:pPr>
      <w:r>
        <w:t xml:space="preserve">Proposal </w:t>
      </w:r>
      <w:r>
        <w:fldChar w:fldCharType="begin"/>
      </w:r>
      <w:r>
        <w:instrText xml:space="preserve"> SEQ Proposal \* ARABIC </w:instrText>
      </w:r>
      <w:r>
        <w:fldChar w:fldCharType="separate"/>
      </w:r>
      <w:r w:rsidR="00024A8E">
        <w:rPr>
          <w:noProof/>
        </w:rPr>
        <w:t>10</w:t>
      </w:r>
      <w:r>
        <w:fldChar w:fldCharType="end"/>
      </w:r>
      <w:r>
        <w:tab/>
      </w:r>
      <w:r w:rsidRPr="00C17010">
        <w:t>Study enhancements to the HARQ framework to introduce flexible and adaptable scheduling timelines for transmissions and retransmissions, to enable the gNB to extend its microsleep periods for improved energy efficiency.</w:t>
      </w:r>
    </w:p>
    <w:p w14:paraId="08FEA472" w14:textId="6C4BBDC5" w:rsidR="00846B45" w:rsidRDefault="00846B45" w:rsidP="001A2F9F">
      <w:pPr>
        <w:pStyle w:val="Heading3"/>
        <w:numPr>
          <w:ilvl w:val="2"/>
          <w:numId w:val="5"/>
        </w:numPr>
        <w:rPr>
          <w:lang w:val="en-US"/>
        </w:rPr>
      </w:pPr>
      <w:r w:rsidRPr="00846B45">
        <w:rPr>
          <w:lang w:val="en-US"/>
        </w:rPr>
        <w:t xml:space="preserve">Energy-Efficient </w:t>
      </w:r>
      <w:r w:rsidR="005F4F13">
        <w:rPr>
          <w:lang w:val="en-US"/>
        </w:rPr>
        <w:t xml:space="preserve">DL </w:t>
      </w:r>
      <w:r w:rsidRPr="00846B45">
        <w:rPr>
          <w:lang w:val="en-US"/>
        </w:rPr>
        <w:t>Waveform</w:t>
      </w:r>
    </w:p>
    <w:p w14:paraId="345D80BF" w14:textId="3650AD96" w:rsidR="000D5A59" w:rsidRPr="000D5A59" w:rsidRDefault="000D5A59" w:rsidP="001A2F9F">
      <w:pPr>
        <w:rPr>
          <w:lang w:val="en-US"/>
        </w:rPr>
      </w:pPr>
      <w:r w:rsidRPr="000D5A59">
        <w:rPr>
          <w:lang w:val="en-US"/>
        </w:rPr>
        <w:t>In 5G, the downlink (DL) uses CP-OFDM, while the uplink (UL) can use either CP-OFDM or DFT-S-OFDM. This flexibility is primarily to manage the high Peak-to-Average Power Ratio (PAPR) of CP-OFDM, where signal peaks require power amplifiers (PAs) to operate inefficiently. For a battery-powered UE, this is a significant issue. DFT-S-OFDM is used as a low-PAPR alternative for the UL because it allows the UE's PA to operate more efficiently, which saves battery life and allows for higher transmit power, thereby improving coverage for users at the cell edge.</w:t>
      </w:r>
    </w:p>
    <w:p w14:paraId="4553BFC3" w14:textId="646AC292" w:rsidR="000D5A59" w:rsidRDefault="000D5A59" w:rsidP="001A2F9F">
      <w:pPr>
        <w:rPr>
          <w:lang w:val="en-US"/>
        </w:rPr>
      </w:pPr>
      <w:r w:rsidRPr="000D5A59">
        <w:rPr>
          <w:lang w:val="en-US"/>
        </w:rPr>
        <w:t xml:space="preserve">However, the high PAPR of the CP-OFDM waveform presents a fundamental challenge for the downlink. </w:t>
      </w:r>
      <w:r w:rsidR="008907D6" w:rsidRPr="008907D6">
        <w:rPr>
          <w:lang w:val="en-US"/>
        </w:rPr>
        <w:t>A high PAPR necessitates the use of a highly linear, and therefore less efficient, PA at the base station. While modern radio units now ubiquitously feature digital pre-distortion (DPD) modules to counteract the PA's non-linearities and reduce the need for a large power "back-off" from its saturation point, this does not fully alleviate the problem. Even with advanced DPD, the PA must still operate in a sub-optimal state to accommodate the demanding high peaks of the CP-OFDM signal, which continues to compromise its energy efficiency</w:t>
      </w:r>
      <w:r w:rsidRPr="000D5A59">
        <w:rPr>
          <w:lang w:val="en-US"/>
        </w:rPr>
        <w:t>. Studies have shown that for the downlink, DFT-S-OFDM can require approximately 3 dB less power back-off for the power amplifier compared to CP-OFDM [</w:t>
      </w:r>
      <w:r w:rsidR="0040024B">
        <w:rPr>
          <w:lang w:val="en-US"/>
        </w:rPr>
        <w:t>2</w:t>
      </w:r>
      <w:r w:rsidRPr="000D5A59">
        <w:rPr>
          <w:lang w:val="en-US"/>
        </w:rPr>
        <w:t>]. This allows the PA to operate in a much more efficient region, leading to significant direct network energy savings.</w:t>
      </w:r>
      <w:r w:rsidR="00794618">
        <w:rPr>
          <w:lang w:val="en-US"/>
        </w:rPr>
        <w:t xml:space="preserve"> </w:t>
      </w:r>
      <w:r w:rsidR="00794618" w:rsidRPr="00794618">
        <w:rPr>
          <w:lang w:val="en-US"/>
        </w:rPr>
        <w:t>However, it is also essential to conduct evaluations to quantify the power efficiency improvement of using DFT-s-OFDM in conjunction with DPD.</w:t>
      </w:r>
    </w:p>
    <w:p w14:paraId="36C3AD6E" w14:textId="334D9DD2" w:rsidR="000C1FC3" w:rsidRPr="000D5A59" w:rsidRDefault="000C1FC3" w:rsidP="001A2F9F">
      <w:pPr>
        <w:pStyle w:val="Caption"/>
        <w:rPr>
          <w:lang w:val="en-US"/>
        </w:rPr>
      </w:pPr>
      <w:r>
        <w:t xml:space="preserve">Observation </w:t>
      </w:r>
      <w:r>
        <w:fldChar w:fldCharType="begin"/>
      </w:r>
      <w:r>
        <w:instrText xml:space="preserve"> SEQ Observation \* ARABIC </w:instrText>
      </w:r>
      <w:r>
        <w:fldChar w:fldCharType="separate"/>
      </w:r>
      <w:r w:rsidR="00024A8E">
        <w:rPr>
          <w:noProof/>
        </w:rPr>
        <w:t>5</w:t>
      </w:r>
      <w:r>
        <w:fldChar w:fldCharType="end"/>
      </w:r>
      <w:r>
        <w:tab/>
      </w:r>
      <w:r w:rsidRPr="000C1FC3">
        <w:t>The use of DFT-S-OFDM in the 5G uplink demonstrates the clear benefits of a low-PAPR waveform for power efficiency. However, the mandatory use of high-PAPR CP-OFDM in the downlink forces gNB power amplifiers to operate inefficiently, creating a fundamental bottleneck for overall network energy savings.</w:t>
      </w:r>
    </w:p>
    <w:p w14:paraId="3EE1A34F" w14:textId="3365F339" w:rsidR="000D2F95" w:rsidRDefault="000D5A59" w:rsidP="001A2F9F">
      <w:pPr>
        <w:rPr>
          <w:lang w:val="en-US"/>
        </w:rPr>
      </w:pPr>
      <w:r w:rsidRPr="000D5A59">
        <w:rPr>
          <w:lang w:val="en-US"/>
        </w:rPr>
        <w:t xml:space="preserve">For 6G, we should investigate more power-efficient waveforms for DL. RAN1 should conduct a dedicated study to evaluate the potential of DFT-s-OFDM or any other candidate waveform for enabling high network power savings. This study must holistically address the system-level trade-offs. For instance, it needs to evaluate the impact on multi-user multiplexing flexibility, as the single-carrier </w:t>
      </w:r>
      <w:r w:rsidRPr="000D5A59">
        <w:rPr>
          <w:lang w:val="en-US"/>
        </w:rPr>
        <w:lastRenderedPageBreak/>
        <w:t xml:space="preserve">nature of a waveform like DFT-S-OFDM may be less flexible for scheduling multiple users in the frequency domain compared to CP-OFDM. Furthermore, the study must assess the compatibility of any new waveform with advanced MIMO schemes, ensuring that PA efficiency gains do not come at the cost of significant degradation in spatial multiplexing performance. Finally, the study should discuss the practical applicability of a low PAPR waveform in terms of deployment scenarios (e.g., coverage-limited cells) and how the switch between it and CP-OFDM might be specified and signalled. This would provide a new tool for the </w:t>
      </w:r>
      <w:r w:rsidR="003E0E5E">
        <w:rPr>
          <w:lang w:val="en-US"/>
        </w:rPr>
        <w:t xml:space="preserve">6G </w:t>
      </w:r>
      <w:r w:rsidRPr="000D5A59">
        <w:rPr>
          <w:lang w:val="en-US"/>
        </w:rPr>
        <w:t>NB to manage the trade-off between performance and energy consumption.</w:t>
      </w:r>
    </w:p>
    <w:p w14:paraId="7C389935" w14:textId="4DFD4E62" w:rsidR="003731E4" w:rsidRPr="000D2F95" w:rsidRDefault="003731E4" w:rsidP="001A2F9F">
      <w:pPr>
        <w:pStyle w:val="Caption"/>
        <w:rPr>
          <w:lang w:val="en-US"/>
        </w:rPr>
      </w:pPr>
      <w:r>
        <w:t xml:space="preserve">Proposal </w:t>
      </w:r>
      <w:r>
        <w:fldChar w:fldCharType="begin"/>
      </w:r>
      <w:r>
        <w:instrText xml:space="preserve"> SEQ Proposal \* ARABIC </w:instrText>
      </w:r>
      <w:r>
        <w:fldChar w:fldCharType="separate"/>
      </w:r>
      <w:r w:rsidR="00024A8E">
        <w:rPr>
          <w:noProof/>
        </w:rPr>
        <w:t>11</w:t>
      </w:r>
      <w:r>
        <w:fldChar w:fldCharType="end"/>
      </w:r>
      <w:r>
        <w:tab/>
      </w:r>
      <w:r w:rsidRPr="003731E4">
        <w:t xml:space="preserve">Study the use of power-efficient waveforms, such as DFT-s-OFDM, for the 6G downlink. The study should holistically evaluate system-level trade-offs, including the impact on multi-user multiplexing flexibility, compatibility with advanced MIMO schemes, and the signalling mechanisms required for switching between </w:t>
      </w:r>
      <w:r>
        <w:t xml:space="preserve">DL </w:t>
      </w:r>
      <w:r w:rsidRPr="003731E4">
        <w:t>waveforms.</w:t>
      </w:r>
    </w:p>
    <w:p w14:paraId="5884DD53" w14:textId="2E43F616" w:rsidR="00063D41" w:rsidRDefault="00063D41" w:rsidP="001A2F9F">
      <w:pPr>
        <w:pStyle w:val="Heading3"/>
        <w:numPr>
          <w:ilvl w:val="2"/>
          <w:numId w:val="5"/>
        </w:numPr>
        <w:rPr>
          <w:lang w:val="en-US"/>
        </w:rPr>
      </w:pPr>
      <w:r w:rsidRPr="00063D41">
        <w:rPr>
          <w:lang w:val="en-US"/>
        </w:rPr>
        <w:t>Advanced MIMO and Spatial Domain Adaptation</w:t>
      </w:r>
    </w:p>
    <w:p w14:paraId="51F11943" w14:textId="77777777" w:rsidR="00063D41" w:rsidRPr="00063D41" w:rsidRDefault="00063D41" w:rsidP="001A2F9F">
      <w:r w:rsidRPr="00063D41">
        <w:t>The evolution towards extremely large antenna arrays—often referred to as XL-MIMO or Extremely Large Aperture Arrays (ELAA)—is a central theme for 6G. These arrays will feature a significantly denser layout of antenna elements and ports, potentially scaling to 256, 512, or more.</w:t>
      </w:r>
    </w:p>
    <w:p w14:paraId="2962F848" w14:textId="77777777" w:rsidR="00063D41" w:rsidRPr="00063D41" w:rsidRDefault="00063D41" w:rsidP="001A2F9F">
      <w:r w:rsidRPr="00063D41">
        <w:t>However, this massive scale introduces significant energy consumption challenges. The power consumed by high-resolution Analog-to-Digital/Digital-to-Analog Converters (ADCs/DACs) grows linearly with bandwidth and super-linearly with the number of bits, making the RF front-end a major power drain. Therefore, leveraging the spatial domain for energy saving is not just an opportunity but a necessity.</w:t>
      </w:r>
    </w:p>
    <w:p w14:paraId="54DBACEF" w14:textId="0FBBD658" w:rsidR="00063D41" w:rsidRPr="00063D41" w:rsidRDefault="00063D41" w:rsidP="001A2F9F">
      <w:pPr>
        <w:pStyle w:val="ListParagraph"/>
        <w:numPr>
          <w:ilvl w:val="1"/>
          <w:numId w:val="14"/>
        </w:numPr>
        <w:ind w:leftChars="0"/>
      </w:pPr>
      <w:r w:rsidRPr="00E41977">
        <w:rPr>
          <w:b/>
          <w:bCs/>
        </w:rPr>
        <w:t>Dynamic Antenna Adaptation:</w:t>
      </w:r>
      <w:r w:rsidRPr="00063D41">
        <w:t xml:space="preserve"> This involves dynamically matching the active antenna resources to the current traffic load and channel conditions. The goal is to scale the gNB's power consumption by powering down entire RF chains (including PAs, ADCs/DACs) when they are not needed. While 5G developed mechanisms for antenna port adaptation, these were primarily considered for single Transmission/Reception Point (TRP) operation. As 6G architecture is expected to heavily feature multi-TRP deployments, the study must be extended to support coordinated adaptation across multiple TRPs to prevent coverage holes while maximising system-wide energy savings.</w:t>
      </w:r>
    </w:p>
    <w:p w14:paraId="07350DD1" w14:textId="380E0760" w:rsidR="004745C2" w:rsidRDefault="00063D41" w:rsidP="001A2F9F">
      <w:pPr>
        <w:pStyle w:val="ListParagraph"/>
        <w:numPr>
          <w:ilvl w:val="1"/>
          <w:numId w:val="14"/>
        </w:numPr>
        <w:ind w:leftChars="0"/>
      </w:pPr>
      <w:r w:rsidRPr="00E41977">
        <w:rPr>
          <w:b/>
          <w:bCs/>
        </w:rPr>
        <w:t>Lean CSI Framework:</w:t>
      </w:r>
      <w:r w:rsidRPr="00063D41">
        <w:t xml:space="preserve"> Acquiring Channel State Information (CSI) is essential for MIMO, but its associated signalling overhead is a major challenge. As antenna patterns and ports increase, the potential feedback payload explodes. For 6G, the CSI framework must be redesigned to efficiently support a much larger number of potential antenna patterns compared to 5G. This requires scalable mechanisms (e.g., hierarchical feedback, AI-based compression) for the UE to provide the necessary feedback without excessive overhead, ensuring the acquisition process itself does not negate the energy savings.</w:t>
      </w:r>
    </w:p>
    <w:p w14:paraId="0049139D" w14:textId="0D300B1D" w:rsidR="0073721D" w:rsidRDefault="0073721D" w:rsidP="001A2F9F">
      <w:pPr>
        <w:pStyle w:val="Caption"/>
      </w:pPr>
      <w:r>
        <w:t xml:space="preserve">Observation </w:t>
      </w:r>
      <w:r>
        <w:fldChar w:fldCharType="begin"/>
      </w:r>
      <w:r>
        <w:instrText xml:space="preserve"> SEQ Observation \* ARABIC </w:instrText>
      </w:r>
      <w:r>
        <w:fldChar w:fldCharType="separate"/>
      </w:r>
      <w:r w:rsidR="00024A8E">
        <w:rPr>
          <w:noProof/>
        </w:rPr>
        <w:t>6</w:t>
      </w:r>
      <w:r>
        <w:fldChar w:fldCharType="end"/>
      </w:r>
      <w:r>
        <w:tab/>
      </w:r>
      <w:r w:rsidR="00951673" w:rsidRPr="00951673">
        <w:t>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w:t>
      </w:r>
    </w:p>
    <w:p w14:paraId="073BCD96" w14:textId="7E289E79" w:rsidR="00FC4B1C" w:rsidRDefault="008D6E91" w:rsidP="001A2F9F">
      <w:pPr>
        <w:pStyle w:val="Caption"/>
      </w:pPr>
      <w:r>
        <w:t xml:space="preserve">Proposal </w:t>
      </w:r>
      <w:r>
        <w:fldChar w:fldCharType="begin"/>
      </w:r>
      <w:r>
        <w:instrText xml:space="preserve"> SEQ Proposal \* ARABIC </w:instrText>
      </w:r>
      <w:r>
        <w:fldChar w:fldCharType="separate"/>
      </w:r>
      <w:r w:rsidR="00024A8E">
        <w:rPr>
          <w:noProof/>
        </w:rPr>
        <w:t>12</w:t>
      </w:r>
      <w:r>
        <w:fldChar w:fldCharType="end"/>
      </w:r>
      <w:r>
        <w:tab/>
        <w:t>Study spatial domain energy saving techniques for XL-MIMO, including:</w:t>
      </w:r>
    </w:p>
    <w:p w14:paraId="70E1ED25" w14:textId="77777777" w:rsidR="00FC4B1C" w:rsidRDefault="008D6E91" w:rsidP="001A2F9F">
      <w:pPr>
        <w:pStyle w:val="Caption"/>
        <w:numPr>
          <w:ilvl w:val="1"/>
          <w:numId w:val="14"/>
        </w:numPr>
      </w:pPr>
      <w:r>
        <w:t>Dynamic antenna adaptation mechanisms that support coordinated adaptation across multiple TRPs.</w:t>
      </w:r>
    </w:p>
    <w:p w14:paraId="775C2CDF" w14:textId="19F1EB70" w:rsidR="00951673" w:rsidRPr="00951673" w:rsidRDefault="008D6E91" w:rsidP="001A2F9F">
      <w:pPr>
        <w:pStyle w:val="Caption"/>
        <w:numPr>
          <w:ilvl w:val="1"/>
          <w:numId w:val="14"/>
        </w:numPr>
      </w:pPr>
      <w:r>
        <w:t>A lean CSI framework with scalable feedback mechanisms designed to efficiently support a large number of antenna patterns with minimal overhead.</w:t>
      </w:r>
    </w:p>
    <w:p w14:paraId="6E5723F2" w14:textId="58F2F7C3" w:rsidR="002458FE" w:rsidRDefault="0084700C" w:rsidP="001A2F9F">
      <w:pPr>
        <w:pStyle w:val="Heading3"/>
        <w:numPr>
          <w:ilvl w:val="2"/>
          <w:numId w:val="5"/>
        </w:numPr>
      </w:pPr>
      <w:r w:rsidRPr="0084700C">
        <w:lastRenderedPageBreak/>
        <w:t>AI/ML as a Native Enabler for NES</w:t>
      </w:r>
    </w:p>
    <w:p w14:paraId="504EA478" w14:textId="3910BBB2" w:rsidR="00E95D5C" w:rsidRDefault="00E95D5C" w:rsidP="001A2F9F">
      <w:pPr>
        <w:spacing w:after="0"/>
      </w:pPr>
      <w:r>
        <w:t>The 6G study item scope already identifies AI/ML as a key requirement, aiming to leverage and extend the 5G AI/ML framework (TR 38.843) to identify compelling use cases. In the context of energy efficiency, this means AI/ML should be treated as a native tool integrated into the PHY design from day one. The goal is to enable dynamic and predictive operations that can optimize power consumption for both the network and the UE in ways that are not possible with traditional, reactive algorithms.</w:t>
      </w:r>
    </w:p>
    <w:p w14:paraId="01D897F7" w14:textId="04CECA20" w:rsidR="00E95D5C" w:rsidRDefault="00E95D5C" w:rsidP="001A2F9F">
      <w:pPr>
        <w:spacing w:after="0"/>
      </w:pPr>
      <w:r>
        <w:t>The primary application of AI/ML for energy saving lies in enhancing system procedures through intelligent prediction. A key use case is Predictive Resource Management, where AI models can forecast traffic patterns and user mobility. These models can be deployed either at the UE (e.g., to predict uplink traffic patterns or its own mobility) or at the network side (e.g., to predict downlink traffic patterns and perform mobility prediction for UEs). Based on these predictions, the system can make more intelligent decisions; for example, the network can proactively enter deeper sleep states during periods of low activity or pre-emptively wake up cells just before they are needed, minimizing idle time. While 3GPP may not need to standardize the specific AI/ML models themselves—allowing for vendor innovation—the system design must accommodate their operation. This involves defining how the inference outputs from these proprietary models can be ingested by the system to trigger standardized energy efficiency procedures.</w:t>
      </w:r>
    </w:p>
    <w:p w14:paraId="63726800" w14:textId="01431B48" w:rsidR="008105A5" w:rsidRDefault="008105A5" w:rsidP="001A2F9F">
      <w:pPr>
        <w:pStyle w:val="Caption"/>
      </w:pPr>
      <w:r>
        <w:t xml:space="preserve">Proposal </w:t>
      </w:r>
      <w:r>
        <w:fldChar w:fldCharType="begin"/>
      </w:r>
      <w:r>
        <w:instrText xml:space="preserve"> SEQ Proposal \* ARABIC </w:instrText>
      </w:r>
      <w:r>
        <w:fldChar w:fldCharType="separate"/>
      </w:r>
      <w:r w:rsidR="00024A8E">
        <w:rPr>
          <w:noProof/>
        </w:rPr>
        <w:t>13</w:t>
      </w:r>
      <w:r>
        <w:fldChar w:fldCharType="end"/>
      </w:r>
      <w:r>
        <w:tab/>
      </w:r>
      <w:r w:rsidR="004F3436" w:rsidRPr="004F3436">
        <w:t>Study the specification of a framework that enables AI/ML inference outputs (e.g., predicted traffic load, mobility state), from models operating at either the UE or the network, to trigger standardized energy efficiency procedures.</w:t>
      </w:r>
    </w:p>
    <w:p w14:paraId="72DDB88A" w14:textId="57B6498A" w:rsidR="00436A7A" w:rsidRDefault="00AA4BA8" w:rsidP="001A2F9F">
      <w:pPr>
        <w:spacing w:after="0"/>
      </w:pPr>
      <w:r w:rsidRPr="00AA4BA8">
        <w:t>However, while AI/ML offers significant potential, its own energy cost must be carefully considered. While model training contributes to the overall energy footprint, the evaluation of energy efficiency should particularly focus on the real-time operational costs within the RAN. This includes the power consumed during continuous model inference and monitoring operations, which can significantly impact the gNB's power budget during its regular operation, especially when using dedicated hardware like GPUs. Therefore, the impact of any AI/ML application on energy savings must be carefully evaluated; an AI-based feature is only truly beneficial if the energy it saves during operation is significantly greater than the additional energy consumed by its real-time inference and monitoring.</w:t>
      </w:r>
    </w:p>
    <w:p w14:paraId="2C40E1BB" w14:textId="1F085B70" w:rsidR="004F3436" w:rsidRPr="00436A7A" w:rsidRDefault="004F3436" w:rsidP="001A2F9F">
      <w:pPr>
        <w:pStyle w:val="Caption"/>
      </w:pPr>
      <w:r>
        <w:t xml:space="preserve">Proposal </w:t>
      </w:r>
      <w:r>
        <w:fldChar w:fldCharType="begin"/>
      </w:r>
      <w:r>
        <w:instrText xml:space="preserve"> SEQ Proposal \* ARABIC </w:instrText>
      </w:r>
      <w:r>
        <w:fldChar w:fldCharType="separate"/>
      </w:r>
      <w:r w:rsidR="00024A8E">
        <w:rPr>
          <w:noProof/>
        </w:rPr>
        <w:t>14</w:t>
      </w:r>
      <w:r>
        <w:fldChar w:fldCharType="end"/>
      </w:r>
      <w:r>
        <w:tab/>
      </w:r>
      <w:r w:rsidR="00C6057E" w:rsidRPr="00C6057E">
        <w:t xml:space="preserve">The evaluation methodology for </w:t>
      </w:r>
      <w:r w:rsidR="00C6057E">
        <w:t xml:space="preserve">6G </w:t>
      </w:r>
      <w:r w:rsidR="00C6057E" w:rsidRPr="00C6057E">
        <w:t>must account for the net energy impact, considering the power consumption of real-time model inference and monitoring operations within the RAN</w:t>
      </w:r>
      <w:r w:rsidR="00C83098" w:rsidRPr="00C83098">
        <w:t>.</w:t>
      </w:r>
    </w:p>
    <w:p w14:paraId="0E8D1E8E" w14:textId="77ABD5EB" w:rsidR="00340CD1" w:rsidRDefault="00340CD1" w:rsidP="00E114CA">
      <w:pPr>
        <w:pStyle w:val="Heading2"/>
        <w:tabs>
          <w:tab w:val="num" w:pos="-240"/>
        </w:tabs>
        <w:spacing w:line="240" w:lineRule="auto"/>
        <w:jc w:val="both"/>
        <w:rPr>
          <w:rFonts w:eastAsiaTheme="minorEastAsia"/>
          <w:b/>
          <w:szCs w:val="24"/>
          <w:lang w:val="en-US" w:eastAsia="zh-CN"/>
        </w:rPr>
      </w:pPr>
      <w:bookmarkStart w:id="2" w:name="_Hlk161930189"/>
      <w:r w:rsidRPr="00340CD1">
        <w:rPr>
          <w:b/>
          <w:szCs w:val="24"/>
          <w:lang w:val="en-US"/>
        </w:rPr>
        <w:t>UE Energy Efficiency for 6G</w:t>
      </w:r>
    </w:p>
    <w:p w14:paraId="4FDEBA59" w14:textId="77777777" w:rsidR="00FC455A" w:rsidRPr="00FC455A" w:rsidRDefault="00FC455A" w:rsidP="00E114CA">
      <w:pPr>
        <w:pStyle w:val="ListParagraph"/>
        <w:numPr>
          <w:ilvl w:val="1"/>
          <w:numId w:val="5"/>
        </w:numPr>
        <w:spacing w:before="240" w:after="60"/>
        <w:ind w:leftChars="0"/>
        <w:jc w:val="both"/>
        <w:outlineLvl w:val="2"/>
        <w:rPr>
          <w:rFonts w:ascii="Arial" w:hAnsi="Arial"/>
          <w:vanish/>
          <w:lang w:val="en-US"/>
        </w:rPr>
      </w:pPr>
    </w:p>
    <w:p w14:paraId="43D18DAC" w14:textId="77777777" w:rsidR="00FC455A" w:rsidRPr="00FC455A" w:rsidRDefault="00FC455A" w:rsidP="00E114CA">
      <w:pPr>
        <w:pStyle w:val="ListParagraph"/>
        <w:numPr>
          <w:ilvl w:val="1"/>
          <w:numId w:val="5"/>
        </w:numPr>
        <w:spacing w:before="240" w:after="60"/>
        <w:ind w:leftChars="0"/>
        <w:jc w:val="both"/>
        <w:outlineLvl w:val="2"/>
        <w:rPr>
          <w:rFonts w:ascii="Arial" w:hAnsi="Arial"/>
          <w:vanish/>
          <w:lang w:val="en-US"/>
        </w:rPr>
      </w:pPr>
    </w:p>
    <w:p w14:paraId="59EFA8EE"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13AB75D6"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745F83F1"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62440D0E"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3FD95189"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7147F668" w14:textId="4176CE1F" w:rsidR="00FC455A" w:rsidRDefault="00FC455A" w:rsidP="00E114CA">
      <w:pPr>
        <w:pStyle w:val="Heading3"/>
        <w:numPr>
          <w:ilvl w:val="2"/>
          <w:numId w:val="31"/>
        </w:numPr>
        <w:jc w:val="both"/>
        <w:rPr>
          <w:rFonts w:eastAsiaTheme="minorEastAsia"/>
          <w:lang w:eastAsia="zh-CN"/>
        </w:rPr>
      </w:pPr>
      <w:r w:rsidRPr="00E114CA">
        <w:t xml:space="preserve">UE </w:t>
      </w:r>
      <w:r>
        <w:rPr>
          <w:rFonts w:eastAsiaTheme="minorEastAsia" w:hint="eastAsia"/>
          <w:lang w:eastAsia="zh-CN"/>
        </w:rPr>
        <w:t>power saving in idle mode</w:t>
      </w:r>
    </w:p>
    <w:p w14:paraId="0C77AA8C" w14:textId="2277C43C" w:rsidR="00FC455A" w:rsidRPr="00867AEA" w:rsidRDefault="00C57809" w:rsidP="00E114CA">
      <w:pPr>
        <w:jc w:val="both"/>
        <w:rPr>
          <w:rFonts w:eastAsiaTheme="minorEastAsia"/>
          <w:lang w:eastAsia="zh-CN"/>
        </w:rPr>
      </w:pPr>
      <w:r>
        <w:rPr>
          <w:rFonts w:eastAsiaTheme="minorEastAsia"/>
          <w:lang w:eastAsia="zh-CN"/>
        </w:rPr>
        <w:t>I</w:t>
      </w:r>
      <w:r>
        <w:rPr>
          <w:rFonts w:eastAsiaTheme="minorEastAsia" w:hint="eastAsia"/>
          <w:lang w:eastAsia="zh-CN"/>
        </w:rPr>
        <w:t xml:space="preserve">n RRC idle mode, </w:t>
      </w:r>
      <w:r w:rsidR="00726A25">
        <w:rPr>
          <w:rFonts w:eastAsiaTheme="minorEastAsia" w:hint="eastAsia"/>
          <w:lang w:eastAsia="zh-CN"/>
        </w:rPr>
        <w:t>UE has to perform paging monitoring and RRM measurement frequently</w:t>
      </w:r>
      <w:r w:rsidR="00DA5F08">
        <w:rPr>
          <w:rFonts w:eastAsiaTheme="minorEastAsia" w:hint="eastAsia"/>
          <w:lang w:eastAsia="zh-CN"/>
        </w:rPr>
        <w:t>.</w:t>
      </w:r>
      <w:r w:rsidR="00BB21B2">
        <w:rPr>
          <w:rFonts w:eastAsiaTheme="minorEastAsia" w:hint="eastAsia"/>
          <w:lang w:eastAsia="zh-CN"/>
        </w:rPr>
        <w:t xml:space="preserve"> </w:t>
      </w:r>
      <w:r w:rsidR="00DA5F08">
        <w:rPr>
          <w:rFonts w:eastAsiaTheme="minorEastAsia" w:hint="eastAsia"/>
          <w:lang w:eastAsia="zh-CN"/>
        </w:rPr>
        <w:t>T</w:t>
      </w:r>
      <w:r w:rsidR="00BB21B2">
        <w:rPr>
          <w:rFonts w:eastAsiaTheme="minorEastAsia" w:hint="eastAsia"/>
          <w:lang w:eastAsia="zh-CN"/>
        </w:rPr>
        <w:t xml:space="preserve">his may </w:t>
      </w:r>
      <w:r w:rsidR="005816B5">
        <w:rPr>
          <w:rFonts w:eastAsiaTheme="minorEastAsia" w:hint="eastAsia"/>
          <w:lang w:eastAsia="zh-CN"/>
        </w:rPr>
        <w:t xml:space="preserve">cause </w:t>
      </w:r>
      <w:r w:rsidR="00BB21B2">
        <w:rPr>
          <w:rFonts w:eastAsiaTheme="minorEastAsia" w:hint="eastAsia"/>
          <w:lang w:eastAsia="zh-CN"/>
        </w:rPr>
        <w:t>considerable power</w:t>
      </w:r>
      <w:r w:rsidR="005816B5">
        <w:rPr>
          <w:rFonts w:eastAsiaTheme="minorEastAsia" w:hint="eastAsia"/>
          <w:lang w:eastAsia="zh-CN"/>
        </w:rPr>
        <w:t xml:space="preserve"> consumption</w:t>
      </w:r>
      <w:r w:rsidR="0067147A">
        <w:rPr>
          <w:rFonts w:eastAsiaTheme="minorEastAsia" w:hint="eastAsia"/>
          <w:lang w:eastAsia="zh-CN"/>
        </w:rPr>
        <w:t xml:space="preserve"> and shorten </w:t>
      </w:r>
      <w:r w:rsidR="00B10F51">
        <w:rPr>
          <w:rFonts w:eastAsiaTheme="minorEastAsia" w:hint="eastAsia"/>
          <w:lang w:eastAsia="zh-CN"/>
        </w:rPr>
        <w:t xml:space="preserve">the </w:t>
      </w:r>
      <w:r w:rsidR="00D91E35">
        <w:rPr>
          <w:rFonts w:eastAsiaTheme="minorEastAsia" w:hint="eastAsia"/>
          <w:lang w:eastAsia="zh-CN"/>
        </w:rPr>
        <w:t>UE</w:t>
      </w:r>
      <w:r w:rsidR="00D91E35">
        <w:rPr>
          <w:rFonts w:eastAsiaTheme="minorEastAsia"/>
          <w:lang w:eastAsia="zh-CN"/>
        </w:rPr>
        <w:t xml:space="preserve"> </w:t>
      </w:r>
      <w:r w:rsidR="0067147A">
        <w:rPr>
          <w:rFonts w:eastAsiaTheme="minorEastAsia"/>
          <w:lang w:eastAsia="zh-CN"/>
        </w:rPr>
        <w:t>battery</w:t>
      </w:r>
      <w:r w:rsidR="0067147A">
        <w:rPr>
          <w:rFonts w:eastAsiaTheme="minorEastAsia" w:hint="eastAsia"/>
          <w:lang w:eastAsia="zh-CN"/>
        </w:rPr>
        <w:t xml:space="preserve"> life</w:t>
      </w:r>
      <w:r w:rsidR="00726A25">
        <w:rPr>
          <w:rFonts w:eastAsiaTheme="minorEastAsia" w:hint="eastAsia"/>
          <w:lang w:eastAsia="zh-CN"/>
        </w:rPr>
        <w:t>.</w:t>
      </w:r>
      <w:r w:rsidR="00757702">
        <w:rPr>
          <w:rFonts w:eastAsiaTheme="minorEastAsia" w:hint="eastAsia"/>
          <w:lang w:eastAsia="zh-CN"/>
        </w:rPr>
        <w:t xml:space="preserve"> </w:t>
      </w:r>
      <w:r w:rsidR="00BA0B5D">
        <w:rPr>
          <w:rFonts w:eastAsiaTheme="minorEastAsia"/>
          <w:lang w:eastAsia="zh-CN"/>
        </w:rPr>
        <w:t>I</w:t>
      </w:r>
      <w:r w:rsidR="00BA0B5D">
        <w:rPr>
          <w:rFonts w:eastAsiaTheme="minorEastAsia" w:hint="eastAsia"/>
          <w:lang w:eastAsia="zh-CN"/>
        </w:rPr>
        <w:t xml:space="preserve">n NR, </w:t>
      </w:r>
      <w:r w:rsidR="00757702">
        <w:rPr>
          <w:rFonts w:eastAsiaTheme="minorEastAsia" w:hint="eastAsia"/>
          <w:lang w:eastAsia="zh-CN"/>
        </w:rPr>
        <w:t>I-DRX is introduced</w:t>
      </w:r>
      <w:r w:rsidR="009301CA">
        <w:rPr>
          <w:rFonts w:eastAsiaTheme="minorEastAsia" w:hint="eastAsia"/>
          <w:lang w:eastAsia="zh-CN"/>
        </w:rPr>
        <w:t>, and</w:t>
      </w:r>
      <w:r w:rsidR="00757702">
        <w:rPr>
          <w:rFonts w:eastAsiaTheme="minorEastAsia" w:hint="eastAsia"/>
          <w:lang w:eastAsia="zh-CN"/>
        </w:rPr>
        <w:t xml:space="preserve"> UE</w:t>
      </w:r>
      <w:r w:rsidR="009301CA">
        <w:rPr>
          <w:rFonts w:eastAsiaTheme="minorEastAsia" w:hint="eastAsia"/>
          <w:lang w:eastAsia="zh-CN"/>
        </w:rPr>
        <w:t xml:space="preserve"> is allowed</w:t>
      </w:r>
      <w:r w:rsidR="00B4010C">
        <w:rPr>
          <w:rFonts w:eastAsiaTheme="minorEastAsia" w:hint="eastAsia"/>
          <w:lang w:eastAsia="zh-CN"/>
        </w:rPr>
        <w:t xml:space="preserve"> to </w:t>
      </w:r>
      <w:r w:rsidR="00757702">
        <w:rPr>
          <w:rFonts w:eastAsiaTheme="minorEastAsia" w:hint="eastAsia"/>
          <w:lang w:eastAsia="zh-CN"/>
        </w:rPr>
        <w:t xml:space="preserve">monitor paging information and perform RRM measurement in a </w:t>
      </w:r>
      <w:r w:rsidR="00F1348D">
        <w:rPr>
          <w:rFonts w:eastAsiaTheme="minorEastAsia" w:hint="eastAsia"/>
          <w:lang w:eastAsia="zh-CN"/>
        </w:rPr>
        <w:t xml:space="preserve">discontinuous </w:t>
      </w:r>
      <w:r w:rsidR="00757702">
        <w:rPr>
          <w:rFonts w:eastAsiaTheme="minorEastAsia" w:hint="eastAsia"/>
          <w:lang w:eastAsia="zh-CN"/>
        </w:rPr>
        <w:t>manner</w:t>
      </w:r>
      <w:r w:rsidR="00DA5F08">
        <w:rPr>
          <w:rFonts w:eastAsiaTheme="minorEastAsia" w:hint="eastAsia"/>
          <w:lang w:eastAsia="zh-CN"/>
        </w:rPr>
        <w:t>.</w:t>
      </w:r>
      <w:r w:rsidR="00757702">
        <w:rPr>
          <w:rFonts w:eastAsiaTheme="minorEastAsia" w:hint="eastAsia"/>
          <w:lang w:eastAsia="zh-CN"/>
        </w:rPr>
        <w:t xml:space="preserve"> UE </w:t>
      </w:r>
      <w:r w:rsidR="00756E6E">
        <w:rPr>
          <w:rFonts w:eastAsiaTheme="minorEastAsia" w:hint="eastAsia"/>
          <w:lang w:eastAsia="zh-CN"/>
        </w:rPr>
        <w:t>can</w:t>
      </w:r>
      <w:r w:rsidR="00757702">
        <w:rPr>
          <w:rFonts w:eastAsiaTheme="minorEastAsia" w:hint="eastAsia"/>
          <w:lang w:eastAsia="zh-CN"/>
        </w:rPr>
        <w:t xml:space="preserve"> </w:t>
      </w:r>
      <w:r w:rsidR="00697140">
        <w:rPr>
          <w:rFonts w:eastAsiaTheme="minorEastAsia" w:hint="eastAsia"/>
          <w:lang w:eastAsia="zh-CN"/>
        </w:rPr>
        <w:t>keep in</w:t>
      </w:r>
      <w:r w:rsidR="00F075C3">
        <w:rPr>
          <w:rFonts w:eastAsiaTheme="minorEastAsia" w:hint="eastAsia"/>
          <w:lang w:eastAsia="zh-CN"/>
        </w:rPr>
        <w:t xml:space="preserve"> a</w:t>
      </w:r>
      <w:r w:rsidR="00757702">
        <w:rPr>
          <w:rFonts w:eastAsiaTheme="minorEastAsia" w:hint="eastAsia"/>
          <w:lang w:eastAsia="zh-CN"/>
        </w:rPr>
        <w:t xml:space="preserve"> sleep</w:t>
      </w:r>
      <w:r w:rsidR="00F075C3">
        <w:rPr>
          <w:rFonts w:eastAsiaTheme="minorEastAsia" w:hint="eastAsia"/>
          <w:lang w:eastAsia="zh-CN"/>
        </w:rPr>
        <w:t xml:space="preserve"> mode</w:t>
      </w:r>
      <w:r w:rsidR="00757702">
        <w:rPr>
          <w:rFonts w:eastAsiaTheme="minorEastAsia" w:hint="eastAsia"/>
          <w:lang w:eastAsia="zh-CN"/>
        </w:rPr>
        <w:t xml:space="preserve"> </w:t>
      </w:r>
      <w:r w:rsidR="00DF6212">
        <w:rPr>
          <w:rFonts w:eastAsiaTheme="minorEastAsia" w:hint="eastAsia"/>
          <w:lang w:eastAsia="zh-CN"/>
        </w:rPr>
        <w:t>when</w:t>
      </w:r>
      <w:r w:rsidR="00F1348D">
        <w:rPr>
          <w:rFonts w:eastAsiaTheme="minorEastAsia" w:hint="eastAsia"/>
          <w:lang w:eastAsia="zh-CN"/>
        </w:rPr>
        <w:t xml:space="preserve"> </w:t>
      </w:r>
      <w:r w:rsidR="00344EE2">
        <w:rPr>
          <w:rFonts w:eastAsiaTheme="minorEastAsia" w:hint="eastAsia"/>
          <w:lang w:eastAsia="zh-CN"/>
        </w:rPr>
        <w:t xml:space="preserve">the </w:t>
      </w:r>
      <w:r w:rsidR="00F1348D">
        <w:rPr>
          <w:rFonts w:eastAsiaTheme="minorEastAsia" w:hint="eastAsia"/>
          <w:lang w:eastAsia="zh-CN"/>
        </w:rPr>
        <w:t>paging monitoring and RRM measurement</w:t>
      </w:r>
      <w:r w:rsidR="00F075C3">
        <w:rPr>
          <w:rFonts w:eastAsiaTheme="minorEastAsia" w:hint="eastAsia"/>
          <w:lang w:eastAsia="zh-CN"/>
        </w:rPr>
        <w:t xml:space="preserve"> </w:t>
      </w:r>
      <w:r w:rsidR="00344EE2">
        <w:rPr>
          <w:rFonts w:eastAsiaTheme="minorEastAsia" w:hint="eastAsia"/>
          <w:lang w:eastAsia="zh-CN"/>
        </w:rPr>
        <w:t>are</w:t>
      </w:r>
      <w:r w:rsidR="00F075C3">
        <w:rPr>
          <w:rFonts w:eastAsiaTheme="minorEastAsia" w:hint="eastAsia"/>
          <w:lang w:eastAsia="zh-CN"/>
        </w:rPr>
        <w:t xml:space="preserve"> not </w:t>
      </w:r>
      <w:r w:rsidR="00344EE2">
        <w:rPr>
          <w:rFonts w:eastAsiaTheme="minorEastAsia" w:hint="eastAsia"/>
          <w:lang w:eastAsia="zh-CN"/>
        </w:rPr>
        <w:t>performed</w:t>
      </w:r>
      <w:r w:rsidR="00F075C3">
        <w:rPr>
          <w:rFonts w:eastAsiaTheme="minorEastAsia" w:hint="eastAsia"/>
          <w:lang w:eastAsia="zh-CN"/>
        </w:rPr>
        <w:t xml:space="preserve">. </w:t>
      </w:r>
      <w:r w:rsidR="00F075C3">
        <w:rPr>
          <w:rFonts w:eastAsiaTheme="minorEastAsia"/>
          <w:lang w:eastAsia="zh-CN"/>
        </w:rPr>
        <w:t>H</w:t>
      </w:r>
      <w:r w:rsidR="00F075C3">
        <w:rPr>
          <w:rFonts w:eastAsiaTheme="minorEastAsia" w:hint="eastAsia"/>
          <w:lang w:eastAsia="zh-CN"/>
        </w:rPr>
        <w:t xml:space="preserve">owever, </w:t>
      </w:r>
      <w:r w:rsidR="001D6A38">
        <w:rPr>
          <w:rFonts w:eastAsiaTheme="minorEastAsia" w:hint="eastAsia"/>
          <w:lang w:eastAsia="zh-CN"/>
        </w:rPr>
        <w:t xml:space="preserve">the I-DRX periodicity, i.e., paging cycle, is </w:t>
      </w:r>
      <w:r w:rsidR="00FF4546">
        <w:rPr>
          <w:rFonts w:eastAsiaTheme="minorEastAsia" w:hint="eastAsia"/>
          <w:lang w:eastAsia="zh-CN"/>
        </w:rPr>
        <w:t>relatively</w:t>
      </w:r>
      <w:r w:rsidR="001D6A38">
        <w:rPr>
          <w:rFonts w:eastAsiaTheme="minorEastAsia" w:hint="eastAsia"/>
          <w:lang w:eastAsia="zh-CN"/>
        </w:rPr>
        <w:t xml:space="preserve"> small</w:t>
      </w:r>
      <w:r w:rsidR="00B4010C">
        <w:rPr>
          <w:rFonts w:eastAsiaTheme="minorEastAsia" w:hint="eastAsia"/>
          <w:lang w:eastAsia="zh-CN"/>
        </w:rPr>
        <w:t xml:space="preserve"> (e.g., hundreds of </w:t>
      </w:r>
      <w:r w:rsidR="00B4010C">
        <w:rPr>
          <w:rFonts w:eastAsiaTheme="minorEastAsia"/>
          <w:lang w:eastAsia="zh-CN"/>
        </w:rPr>
        <w:t>millisecond</w:t>
      </w:r>
      <w:r w:rsidR="00B4010C">
        <w:rPr>
          <w:rFonts w:eastAsiaTheme="minorEastAsia" w:hint="eastAsia"/>
          <w:lang w:eastAsia="zh-CN"/>
        </w:rPr>
        <w:t xml:space="preserve">s </w:t>
      </w:r>
      <w:r w:rsidR="00980D88">
        <w:rPr>
          <w:rFonts w:eastAsiaTheme="minorEastAsia" w:hint="eastAsia"/>
          <w:lang w:eastAsia="zh-CN"/>
        </w:rPr>
        <w:t>to</w:t>
      </w:r>
      <w:r w:rsidR="00B4010C">
        <w:rPr>
          <w:rFonts w:eastAsiaTheme="minorEastAsia" w:hint="eastAsia"/>
          <w:lang w:eastAsia="zh-CN"/>
        </w:rPr>
        <w:t xml:space="preserve"> seconds)</w:t>
      </w:r>
      <w:r w:rsidR="001D6A38">
        <w:rPr>
          <w:rFonts w:eastAsiaTheme="minorEastAsia" w:hint="eastAsia"/>
          <w:lang w:eastAsia="zh-CN"/>
        </w:rPr>
        <w:t xml:space="preserve">, and </w:t>
      </w:r>
      <w:r w:rsidR="00DA6326">
        <w:rPr>
          <w:rFonts w:eastAsiaTheme="minorEastAsia" w:hint="eastAsia"/>
          <w:lang w:eastAsia="zh-CN"/>
        </w:rPr>
        <w:t xml:space="preserve">typically </w:t>
      </w:r>
      <w:r w:rsidR="001D6A38">
        <w:rPr>
          <w:rFonts w:eastAsiaTheme="minorEastAsia" w:hint="eastAsia"/>
          <w:lang w:eastAsia="zh-CN"/>
        </w:rPr>
        <w:t xml:space="preserve">the UE paging </w:t>
      </w:r>
      <w:r w:rsidR="001D6A38">
        <w:rPr>
          <w:rFonts w:eastAsiaTheme="minorEastAsia"/>
          <w:lang w:eastAsia="zh-CN"/>
        </w:rPr>
        <w:t>probability</w:t>
      </w:r>
      <w:r w:rsidR="001D6A38">
        <w:rPr>
          <w:rFonts w:eastAsiaTheme="minorEastAsia" w:hint="eastAsia"/>
          <w:lang w:eastAsia="zh-CN"/>
        </w:rPr>
        <w:t xml:space="preserve"> is not </w:t>
      </w:r>
      <w:r w:rsidR="00B4010C">
        <w:rPr>
          <w:rFonts w:eastAsiaTheme="minorEastAsia" w:hint="eastAsia"/>
          <w:lang w:eastAsia="zh-CN"/>
        </w:rPr>
        <w:t xml:space="preserve">very </w:t>
      </w:r>
      <w:r w:rsidR="001D6A38">
        <w:rPr>
          <w:rFonts w:eastAsiaTheme="minorEastAsia" w:hint="eastAsia"/>
          <w:lang w:eastAsia="zh-CN"/>
        </w:rPr>
        <w:t>large.</w:t>
      </w:r>
      <w:r w:rsidR="00B4010C">
        <w:rPr>
          <w:rFonts w:eastAsiaTheme="minorEastAsia" w:hint="eastAsia"/>
          <w:lang w:eastAsia="zh-CN"/>
        </w:rPr>
        <w:t xml:space="preserve"> </w:t>
      </w:r>
      <w:r w:rsidR="00B4010C">
        <w:rPr>
          <w:rFonts w:eastAsiaTheme="minorEastAsia"/>
          <w:lang w:eastAsia="zh-CN"/>
        </w:rPr>
        <w:t>T</w:t>
      </w:r>
      <w:r w:rsidR="00B4010C">
        <w:rPr>
          <w:rFonts w:eastAsiaTheme="minorEastAsia" w:hint="eastAsia"/>
          <w:lang w:eastAsia="zh-CN"/>
        </w:rPr>
        <w:t xml:space="preserve">his means UE will not receive </w:t>
      </w:r>
      <w:r w:rsidR="0048145F">
        <w:rPr>
          <w:rFonts w:eastAsiaTheme="minorEastAsia" w:hint="eastAsia"/>
          <w:lang w:eastAsia="zh-CN"/>
        </w:rPr>
        <w:t xml:space="preserve">its </w:t>
      </w:r>
      <w:r w:rsidR="00B4010C">
        <w:rPr>
          <w:rFonts w:eastAsiaTheme="minorEastAsia" w:hint="eastAsia"/>
          <w:lang w:eastAsia="zh-CN"/>
        </w:rPr>
        <w:t xml:space="preserve">paging message in most </w:t>
      </w:r>
      <w:r w:rsidR="00F200EB">
        <w:rPr>
          <w:rFonts w:eastAsiaTheme="minorEastAsia" w:hint="eastAsia"/>
          <w:lang w:eastAsia="zh-CN"/>
        </w:rPr>
        <w:t xml:space="preserve">of the </w:t>
      </w:r>
      <w:r w:rsidR="00B4010C">
        <w:rPr>
          <w:rFonts w:eastAsiaTheme="minorEastAsia" w:hint="eastAsia"/>
          <w:lang w:eastAsia="zh-CN"/>
        </w:rPr>
        <w:t xml:space="preserve">paging </w:t>
      </w:r>
      <w:r w:rsidR="00B4010C">
        <w:rPr>
          <w:rFonts w:eastAsiaTheme="minorEastAsia"/>
          <w:lang w:eastAsia="zh-CN"/>
        </w:rPr>
        <w:t>occasions</w:t>
      </w:r>
      <w:r w:rsidR="00E70963">
        <w:rPr>
          <w:rFonts w:eastAsiaTheme="minorEastAsia" w:hint="eastAsia"/>
          <w:lang w:eastAsia="zh-CN"/>
        </w:rPr>
        <w:t xml:space="preserve"> it</w:t>
      </w:r>
      <w:r w:rsidR="00F200EB">
        <w:rPr>
          <w:rFonts w:eastAsiaTheme="minorEastAsia" w:hint="eastAsia"/>
          <w:lang w:eastAsia="zh-CN"/>
        </w:rPr>
        <w:t xml:space="preserve"> has</w:t>
      </w:r>
      <w:r w:rsidR="00E70963">
        <w:rPr>
          <w:rFonts w:eastAsiaTheme="minorEastAsia" w:hint="eastAsia"/>
          <w:lang w:eastAsia="zh-CN"/>
        </w:rPr>
        <w:t xml:space="preserve"> monitored</w:t>
      </w:r>
      <w:r w:rsidR="00D91E35">
        <w:rPr>
          <w:rFonts w:eastAsiaTheme="minorEastAsia" w:hint="eastAsia"/>
          <w:lang w:eastAsia="zh-CN"/>
        </w:rPr>
        <w:t>.</w:t>
      </w:r>
      <w:r w:rsidR="00B4010C">
        <w:rPr>
          <w:rFonts w:eastAsiaTheme="minorEastAsia" w:hint="eastAsia"/>
          <w:lang w:eastAsia="zh-CN"/>
        </w:rPr>
        <w:t xml:space="preserve"> </w:t>
      </w:r>
      <w:r w:rsidR="00D91E35">
        <w:rPr>
          <w:rFonts w:eastAsiaTheme="minorEastAsia" w:hint="eastAsia"/>
          <w:lang w:eastAsia="zh-CN"/>
        </w:rPr>
        <w:t>T</w:t>
      </w:r>
      <w:r w:rsidR="00B55EED">
        <w:rPr>
          <w:rFonts w:eastAsiaTheme="minorEastAsia" w:hint="eastAsia"/>
          <w:lang w:eastAsia="zh-CN"/>
        </w:rPr>
        <w:t>herefore</w:t>
      </w:r>
      <w:r w:rsidR="00FD5D4D">
        <w:rPr>
          <w:rFonts w:eastAsiaTheme="minorEastAsia" w:hint="eastAsia"/>
          <w:lang w:eastAsia="zh-CN"/>
        </w:rPr>
        <w:t>,</w:t>
      </w:r>
      <w:r w:rsidR="00B55EED">
        <w:rPr>
          <w:rFonts w:eastAsiaTheme="minorEastAsia" w:hint="eastAsia"/>
          <w:lang w:eastAsia="zh-CN"/>
        </w:rPr>
        <w:t xml:space="preserve"> </w:t>
      </w:r>
      <w:r w:rsidR="00B4010C">
        <w:rPr>
          <w:rFonts w:eastAsiaTheme="minorEastAsia" w:hint="eastAsia"/>
          <w:lang w:eastAsia="zh-CN"/>
        </w:rPr>
        <w:t xml:space="preserve">the power </w:t>
      </w:r>
      <w:r w:rsidR="00B4010C">
        <w:rPr>
          <w:rFonts w:eastAsiaTheme="minorEastAsia"/>
          <w:lang w:eastAsia="zh-CN"/>
        </w:rPr>
        <w:t>consumption</w:t>
      </w:r>
      <w:r w:rsidR="00B4010C">
        <w:rPr>
          <w:rFonts w:eastAsiaTheme="minorEastAsia" w:hint="eastAsia"/>
          <w:lang w:eastAsia="zh-CN"/>
        </w:rPr>
        <w:t xml:space="preserve"> in the</w:t>
      </w:r>
      <w:r w:rsidR="005C3139">
        <w:rPr>
          <w:rFonts w:eastAsiaTheme="minorEastAsia" w:hint="eastAsia"/>
          <w:lang w:eastAsia="zh-CN"/>
        </w:rPr>
        <w:t>se</w:t>
      </w:r>
      <w:r w:rsidR="00B4010C">
        <w:rPr>
          <w:rFonts w:eastAsiaTheme="minorEastAsia" w:hint="eastAsia"/>
          <w:lang w:eastAsia="zh-CN"/>
        </w:rPr>
        <w:t xml:space="preserve"> paging monitoring</w:t>
      </w:r>
      <w:r w:rsidR="00655CA0">
        <w:rPr>
          <w:rFonts w:eastAsiaTheme="minorEastAsia" w:hint="eastAsia"/>
          <w:lang w:eastAsia="zh-CN"/>
        </w:rPr>
        <w:t xml:space="preserve"> activities</w:t>
      </w:r>
      <w:r w:rsidR="00B4010C">
        <w:rPr>
          <w:rFonts w:eastAsiaTheme="minorEastAsia" w:hint="eastAsia"/>
          <w:lang w:eastAsia="zh-CN"/>
        </w:rPr>
        <w:t xml:space="preserve"> is wasted.</w:t>
      </w:r>
      <w:r w:rsidR="00DA6326">
        <w:rPr>
          <w:rFonts w:eastAsiaTheme="minorEastAsia" w:hint="eastAsia"/>
          <w:lang w:eastAsia="zh-CN"/>
        </w:rPr>
        <w:t xml:space="preserve"> </w:t>
      </w:r>
      <w:r w:rsidR="00DA6326">
        <w:rPr>
          <w:rFonts w:eastAsiaTheme="minorEastAsia"/>
          <w:lang w:eastAsia="zh-CN"/>
        </w:rPr>
        <w:t>I</w:t>
      </w:r>
      <w:r w:rsidR="00DA6326">
        <w:rPr>
          <w:rFonts w:eastAsiaTheme="minorEastAsia" w:hint="eastAsia"/>
          <w:lang w:eastAsia="zh-CN"/>
        </w:rPr>
        <w:t>n order to further reduce the UE power consumption in the paging monitoring procedure,</w:t>
      </w:r>
      <w:r w:rsidR="001D6A38">
        <w:rPr>
          <w:rFonts w:eastAsiaTheme="minorEastAsia" w:hint="eastAsia"/>
          <w:lang w:eastAsia="zh-CN"/>
        </w:rPr>
        <w:t xml:space="preserve"> PEI and LP-WUS are introduced in latter releases of NR. In addition, RRM </w:t>
      </w:r>
      <w:r w:rsidR="001D6A38">
        <w:rPr>
          <w:rFonts w:eastAsiaTheme="minorEastAsia"/>
          <w:lang w:eastAsia="zh-CN"/>
        </w:rPr>
        <w:t>measurement</w:t>
      </w:r>
      <w:r w:rsidR="001D6A38">
        <w:rPr>
          <w:rFonts w:eastAsiaTheme="minorEastAsia" w:hint="eastAsia"/>
          <w:lang w:eastAsia="zh-CN"/>
        </w:rPr>
        <w:t xml:space="preserve"> offloading and relaxation with LP-WUR is also </w:t>
      </w:r>
      <w:r w:rsidR="00C646FB">
        <w:rPr>
          <w:rFonts w:eastAsiaTheme="minorEastAsia" w:hint="eastAsia"/>
          <w:lang w:eastAsia="zh-CN"/>
        </w:rPr>
        <w:t>introduced</w:t>
      </w:r>
      <w:r w:rsidR="001D6A38">
        <w:rPr>
          <w:rFonts w:eastAsiaTheme="minorEastAsia" w:hint="eastAsia"/>
          <w:lang w:eastAsia="zh-CN"/>
        </w:rPr>
        <w:t xml:space="preserve"> in NR</w:t>
      </w:r>
      <w:r w:rsidR="00C646FB">
        <w:rPr>
          <w:rFonts w:eastAsiaTheme="minorEastAsia" w:hint="eastAsia"/>
          <w:lang w:eastAsia="zh-CN"/>
        </w:rPr>
        <w:t xml:space="preserve"> Rel-19</w:t>
      </w:r>
      <w:r w:rsidR="001D6A38">
        <w:rPr>
          <w:rFonts w:eastAsiaTheme="minorEastAsia" w:hint="eastAsia"/>
          <w:lang w:eastAsia="zh-CN"/>
        </w:rPr>
        <w:t>.</w:t>
      </w:r>
      <w:r w:rsidR="00E725D9">
        <w:rPr>
          <w:rFonts w:eastAsiaTheme="minorEastAsia" w:hint="eastAsia"/>
          <w:lang w:eastAsia="zh-CN"/>
        </w:rPr>
        <w:t xml:space="preserve"> </w:t>
      </w:r>
      <w:r w:rsidR="00E725D9">
        <w:rPr>
          <w:rFonts w:eastAsiaTheme="minorEastAsia"/>
          <w:lang w:eastAsia="zh-CN"/>
        </w:rPr>
        <w:t>T</w:t>
      </w:r>
      <w:r w:rsidR="00E725D9">
        <w:rPr>
          <w:rFonts w:eastAsiaTheme="minorEastAsia" w:hint="eastAsia"/>
          <w:lang w:eastAsia="zh-CN"/>
        </w:rPr>
        <w:t>hese mechanisms enable UE to stay in sleep mode</w:t>
      </w:r>
      <w:r w:rsidR="006856BA">
        <w:rPr>
          <w:rFonts w:eastAsiaTheme="minorEastAsia" w:hint="eastAsia"/>
          <w:lang w:eastAsia="zh-CN"/>
        </w:rPr>
        <w:t xml:space="preserve"> </w:t>
      </w:r>
      <w:r w:rsidR="00867AEA">
        <w:rPr>
          <w:rFonts w:eastAsiaTheme="minorEastAsia" w:hint="eastAsia"/>
          <w:lang w:eastAsia="zh-CN"/>
        </w:rPr>
        <w:t xml:space="preserve">in a relatively long time, if </w:t>
      </w:r>
      <w:r w:rsidR="00A37533">
        <w:rPr>
          <w:rFonts w:eastAsiaTheme="minorEastAsia" w:hint="eastAsia"/>
          <w:lang w:eastAsia="zh-CN"/>
        </w:rPr>
        <w:t xml:space="preserve">an </w:t>
      </w:r>
      <w:r w:rsidR="005C3139">
        <w:rPr>
          <w:rFonts w:eastAsiaTheme="minorEastAsia" w:hint="eastAsia"/>
          <w:lang w:eastAsia="zh-CN"/>
        </w:rPr>
        <w:t xml:space="preserve">entry </w:t>
      </w:r>
      <w:r w:rsidR="00867AEA">
        <w:rPr>
          <w:rFonts w:eastAsiaTheme="minorEastAsia" w:hint="eastAsia"/>
          <w:lang w:eastAsia="zh-CN"/>
        </w:rPr>
        <w:t xml:space="preserve">condition </w:t>
      </w:r>
      <w:r w:rsidR="00A37533">
        <w:rPr>
          <w:rFonts w:eastAsiaTheme="minorEastAsia" w:hint="eastAsia"/>
          <w:lang w:eastAsia="zh-CN"/>
        </w:rPr>
        <w:t>is</w:t>
      </w:r>
      <w:r w:rsidR="00867AEA">
        <w:rPr>
          <w:rFonts w:eastAsiaTheme="minorEastAsia" w:hint="eastAsia"/>
          <w:lang w:eastAsia="zh-CN"/>
        </w:rPr>
        <w:t xml:space="preserve"> satisfied, e.g., the measured RSRP </w:t>
      </w:r>
      <w:r w:rsidR="0096212F">
        <w:rPr>
          <w:rFonts w:eastAsiaTheme="minorEastAsia" w:hint="eastAsia"/>
          <w:lang w:eastAsia="zh-CN"/>
        </w:rPr>
        <w:t xml:space="preserve">of LP-SS/SSB </w:t>
      </w:r>
      <w:r w:rsidR="00867AEA">
        <w:rPr>
          <w:rFonts w:eastAsiaTheme="minorEastAsia" w:hint="eastAsia"/>
          <w:lang w:eastAsia="zh-CN"/>
        </w:rPr>
        <w:t>is above a threshold.</w:t>
      </w:r>
      <w:r w:rsidR="004F1A1C">
        <w:rPr>
          <w:rFonts w:eastAsiaTheme="minorEastAsia" w:hint="eastAsia"/>
          <w:lang w:eastAsia="zh-CN"/>
        </w:rPr>
        <w:t xml:space="preserve"> </w:t>
      </w:r>
      <w:r w:rsidR="004F1A1C">
        <w:rPr>
          <w:rFonts w:eastAsiaTheme="minorEastAsia"/>
          <w:lang w:eastAsia="zh-CN"/>
        </w:rPr>
        <w:t>I</w:t>
      </w:r>
      <w:r w:rsidR="004F1A1C">
        <w:rPr>
          <w:rFonts w:eastAsiaTheme="minorEastAsia" w:hint="eastAsia"/>
          <w:lang w:eastAsia="zh-CN"/>
        </w:rPr>
        <w:t xml:space="preserve">n our view, 6GR may inherit these features, and study whether and how </w:t>
      </w:r>
      <w:r w:rsidR="00B75CCE">
        <w:rPr>
          <w:rFonts w:eastAsiaTheme="minorEastAsia" w:hint="eastAsia"/>
          <w:lang w:eastAsia="zh-CN"/>
        </w:rPr>
        <w:t>more</w:t>
      </w:r>
      <w:r w:rsidR="004F1A1C">
        <w:rPr>
          <w:rFonts w:eastAsiaTheme="minorEastAsia" w:hint="eastAsia"/>
          <w:lang w:eastAsia="zh-CN"/>
        </w:rPr>
        <w:t xml:space="preserve"> power saving gain can be achieved with further enhancement on top of the NR design.</w:t>
      </w:r>
    </w:p>
    <w:p w14:paraId="44DA730C" w14:textId="4583203E" w:rsidR="001B674B" w:rsidRDefault="00717B99" w:rsidP="00E114CA">
      <w:pPr>
        <w:pStyle w:val="Caption"/>
        <w:jc w:val="both"/>
        <w:rPr>
          <w:rFonts w:eastAsiaTheme="minorEastAsia"/>
          <w:lang w:eastAsia="zh-CN"/>
        </w:rPr>
      </w:pPr>
      <w:r>
        <w:lastRenderedPageBreak/>
        <w:t xml:space="preserve">Proposal </w:t>
      </w:r>
      <w:r>
        <w:fldChar w:fldCharType="begin"/>
      </w:r>
      <w:r>
        <w:instrText xml:space="preserve"> SEQ Proposal \* ARABIC </w:instrText>
      </w:r>
      <w:r>
        <w:fldChar w:fldCharType="separate"/>
      </w:r>
      <w:r w:rsidR="00024A8E">
        <w:rPr>
          <w:noProof/>
        </w:rPr>
        <w:t>15</w:t>
      </w:r>
      <w:r>
        <w:fldChar w:fldCharType="end"/>
      </w:r>
      <w:r>
        <w:tab/>
      </w:r>
      <w:r w:rsidR="00314EC9">
        <w:rPr>
          <w:rFonts w:eastAsiaTheme="minorEastAsia" w:hint="eastAsia"/>
          <w:lang w:eastAsia="zh-CN"/>
        </w:rPr>
        <w:t>The study of UE power saving in idle mode can take the following 5G</w:t>
      </w:r>
      <w:r w:rsidR="00F1348D">
        <w:rPr>
          <w:rFonts w:eastAsiaTheme="minorEastAsia" w:hint="eastAsia"/>
          <w:lang w:eastAsia="zh-CN"/>
        </w:rPr>
        <w:t xml:space="preserve"> NR</w:t>
      </w:r>
      <w:r w:rsidR="00314EC9">
        <w:rPr>
          <w:rFonts w:eastAsiaTheme="minorEastAsia" w:hint="eastAsia"/>
          <w:lang w:eastAsia="zh-CN"/>
        </w:rPr>
        <w:t xml:space="preserve"> features as a start point:</w:t>
      </w:r>
    </w:p>
    <w:p w14:paraId="555D3205" w14:textId="5AD52E74" w:rsidR="00314EC9" w:rsidRPr="00E114CA" w:rsidRDefault="00F06C75" w:rsidP="00E114CA">
      <w:pPr>
        <w:pStyle w:val="ListParagraph"/>
        <w:numPr>
          <w:ilvl w:val="0"/>
          <w:numId w:val="32"/>
        </w:numPr>
        <w:ind w:leftChars="0"/>
        <w:jc w:val="both"/>
        <w:rPr>
          <w:rFonts w:eastAsiaTheme="minorEastAsia"/>
          <w:b/>
          <w:bCs/>
          <w:sz w:val="22"/>
          <w:szCs w:val="22"/>
          <w:lang w:eastAsia="zh-CN"/>
        </w:rPr>
      </w:pPr>
      <w:r>
        <w:rPr>
          <w:rFonts w:eastAsiaTheme="minorEastAsia"/>
          <w:b/>
          <w:bCs/>
          <w:sz w:val="22"/>
          <w:szCs w:val="22"/>
          <w:lang w:eastAsia="zh-CN"/>
        </w:rPr>
        <w:t>D</w:t>
      </w:r>
      <w:r>
        <w:rPr>
          <w:rFonts w:eastAsiaTheme="minorEastAsia" w:hint="eastAsia"/>
          <w:b/>
          <w:bCs/>
          <w:sz w:val="22"/>
          <w:szCs w:val="22"/>
          <w:lang w:eastAsia="zh-CN"/>
        </w:rPr>
        <w:t xml:space="preserve">ynamic indication of </w:t>
      </w:r>
      <w:r w:rsidR="00314EC9" w:rsidRPr="00E114CA">
        <w:rPr>
          <w:rFonts w:eastAsiaTheme="minorEastAsia"/>
          <w:b/>
          <w:bCs/>
          <w:sz w:val="22"/>
          <w:szCs w:val="22"/>
          <w:lang w:eastAsia="zh-CN"/>
        </w:rPr>
        <w:t>paging monitoring based on PEI and/or LP-WUS</w:t>
      </w:r>
    </w:p>
    <w:p w14:paraId="7E388A94" w14:textId="3862216B" w:rsidR="00314EC9" w:rsidRPr="00E114CA" w:rsidRDefault="00314EC9" w:rsidP="00E114CA">
      <w:pPr>
        <w:pStyle w:val="ListParagraph"/>
        <w:numPr>
          <w:ilvl w:val="0"/>
          <w:numId w:val="32"/>
        </w:numPr>
        <w:ind w:leftChars="0"/>
        <w:jc w:val="both"/>
        <w:rPr>
          <w:rFonts w:eastAsiaTheme="minorEastAsia"/>
          <w:bCs/>
          <w:szCs w:val="22"/>
          <w:lang w:eastAsia="zh-CN"/>
        </w:rPr>
      </w:pPr>
      <w:r w:rsidRPr="00E114CA">
        <w:rPr>
          <w:rFonts w:eastAsiaTheme="minorEastAsia"/>
          <w:b/>
          <w:bCs/>
          <w:sz w:val="22"/>
          <w:szCs w:val="22"/>
          <w:lang w:eastAsia="zh-CN"/>
        </w:rPr>
        <w:t xml:space="preserve">RRM measurement </w:t>
      </w:r>
      <w:r w:rsidR="00AA3D5E">
        <w:rPr>
          <w:rFonts w:eastAsiaTheme="minorEastAsia" w:hint="eastAsia"/>
          <w:b/>
          <w:bCs/>
          <w:sz w:val="22"/>
          <w:szCs w:val="22"/>
          <w:lang w:eastAsia="zh-CN"/>
        </w:rPr>
        <w:t xml:space="preserve">relaxation and </w:t>
      </w:r>
      <w:r w:rsidR="00076D2D">
        <w:rPr>
          <w:rFonts w:eastAsiaTheme="minorEastAsia" w:hint="eastAsia"/>
          <w:b/>
          <w:bCs/>
          <w:sz w:val="22"/>
          <w:szCs w:val="22"/>
          <w:lang w:eastAsia="zh-CN"/>
        </w:rPr>
        <w:t xml:space="preserve">RRM measurement </w:t>
      </w:r>
      <w:r w:rsidRPr="00E114CA">
        <w:rPr>
          <w:rFonts w:eastAsiaTheme="minorEastAsia"/>
          <w:b/>
          <w:bCs/>
          <w:sz w:val="22"/>
          <w:szCs w:val="22"/>
          <w:lang w:eastAsia="zh-CN"/>
        </w:rPr>
        <w:t xml:space="preserve">offloading </w:t>
      </w:r>
      <w:r w:rsidR="00AA3D5E">
        <w:rPr>
          <w:rFonts w:eastAsiaTheme="minorEastAsia" w:hint="eastAsia"/>
          <w:b/>
          <w:bCs/>
          <w:sz w:val="22"/>
          <w:szCs w:val="22"/>
          <w:lang w:eastAsia="zh-CN"/>
        </w:rPr>
        <w:t>to</w:t>
      </w:r>
      <w:r w:rsidR="001D2E3C">
        <w:rPr>
          <w:rFonts w:eastAsiaTheme="minorEastAsia" w:hint="eastAsia"/>
          <w:b/>
          <w:bCs/>
          <w:sz w:val="22"/>
          <w:szCs w:val="22"/>
          <w:lang w:eastAsia="zh-CN"/>
        </w:rPr>
        <w:t xml:space="preserve"> LP-WUR</w:t>
      </w:r>
    </w:p>
    <w:p w14:paraId="67FAB234" w14:textId="70D65D7F" w:rsidR="00314EC9" w:rsidRPr="00AA3D5E" w:rsidRDefault="00314EC9" w:rsidP="00E114CA">
      <w:pPr>
        <w:jc w:val="both"/>
        <w:rPr>
          <w:rFonts w:eastAsiaTheme="minorEastAsia"/>
          <w:lang w:eastAsia="zh-CN"/>
        </w:rPr>
      </w:pPr>
    </w:p>
    <w:p w14:paraId="22AC455F" w14:textId="2590627F" w:rsidR="00D60BF7" w:rsidRPr="006322A3" w:rsidRDefault="00942E82" w:rsidP="00E114CA">
      <w:pPr>
        <w:jc w:val="both"/>
        <w:rPr>
          <w:rFonts w:eastAsiaTheme="minorEastAsia"/>
          <w:lang w:eastAsia="zh-CN"/>
        </w:rPr>
      </w:pPr>
      <w:r>
        <w:rPr>
          <w:rFonts w:eastAsiaTheme="minorEastAsia"/>
          <w:lang w:eastAsia="zh-CN"/>
        </w:rPr>
        <w:t>I</w:t>
      </w:r>
      <w:r>
        <w:rPr>
          <w:rFonts w:eastAsiaTheme="minorEastAsia" w:hint="eastAsia"/>
          <w:lang w:eastAsia="zh-CN"/>
        </w:rPr>
        <w:t>n NR, LP-WUS is only used for wake-up purpose, i.e.,</w:t>
      </w:r>
      <w:r w:rsidR="005C3139">
        <w:rPr>
          <w:rFonts w:eastAsiaTheme="minorEastAsia" w:hint="eastAsia"/>
          <w:lang w:eastAsia="zh-CN"/>
        </w:rPr>
        <w:t xml:space="preserve"> </w:t>
      </w:r>
      <w:r>
        <w:rPr>
          <w:rFonts w:eastAsiaTheme="minorEastAsia" w:hint="eastAsia"/>
          <w:lang w:eastAsia="zh-CN"/>
        </w:rPr>
        <w:t>to activate UE MR and trigger</w:t>
      </w:r>
      <w:r w:rsidR="005C3139">
        <w:rPr>
          <w:rFonts w:eastAsiaTheme="minorEastAsia" w:hint="eastAsia"/>
          <w:lang w:eastAsia="zh-CN"/>
        </w:rPr>
        <w:t xml:space="preserve"> the</w:t>
      </w:r>
      <w:r>
        <w:rPr>
          <w:rFonts w:eastAsiaTheme="minorEastAsia" w:hint="eastAsia"/>
          <w:lang w:eastAsia="zh-CN"/>
        </w:rPr>
        <w:t xml:space="preserve"> </w:t>
      </w:r>
      <w:r w:rsidR="00906163">
        <w:rPr>
          <w:rFonts w:eastAsiaTheme="minorEastAsia" w:hint="eastAsia"/>
          <w:lang w:eastAsia="zh-CN"/>
        </w:rPr>
        <w:t>PDCCH</w:t>
      </w:r>
      <w:r>
        <w:rPr>
          <w:rFonts w:eastAsiaTheme="minorEastAsia" w:hint="eastAsia"/>
          <w:lang w:eastAsia="zh-CN"/>
        </w:rPr>
        <w:t xml:space="preserve"> monitoring</w:t>
      </w:r>
      <w:r w:rsidR="005C3139">
        <w:rPr>
          <w:rFonts w:eastAsiaTheme="minorEastAsia" w:hint="eastAsia"/>
          <w:lang w:eastAsia="zh-CN"/>
        </w:rPr>
        <w:t xml:space="preserve"> in a certain PO</w:t>
      </w:r>
      <w:r>
        <w:rPr>
          <w:rFonts w:eastAsiaTheme="minorEastAsia" w:hint="eastAsia"/>
          <w:lang w:eastAsia="zh-CN"/>
        </w:rPr>
        <w:t>.</w:t>
      </w:r>
      <w:r w:rsidR="00906163">
        <w:rPr>
          <w:rFonts w:eastAsiaTheme="minorEastAsia" w:hint="eastAsia"/>
          <w:lang w:eastAsia="zh-CN"/>
        </w:rPr>
        <w:t xml:space="preserve"> </w:t>
      </w:r>
      <w:r w:rsidR="005C3139">
        <w:rPr>
          <w:rFonts w:eastAsiaTheme="minorEastAsia" w:hint="eastAsia"/>
          <w:lang w:eastAsia="zh-CN"/>
        </w:rPr>
        <w:t xml:space="preserve">However, it is potential that the LP-WUR can also be used to receive other information, e.g., broadcast </w:t>
      </w:r>
      <w:r w:rsidR="0059608A">
        <w:rPr>
          <w:rFonts w:eastAsiaTheme="minorEastAsia"/>
          <w:lang w:eastAsia="zh-CN"/>
        </w:rPr>
        <w:t>signal</w:t>
      </w:r>
      <w:r w:rsidR="0059608A">
        <w:rPr>
          <w:rFonts w:eastAsiaTheme="minorEastAsia" w:hint="eastAsia"/>
          <w:lang w:eastAsia="zh-CN"/>
        </w:rPr>
        <w:t xml:space="preserve">, </w:t>
      </w:r>
      <w:r w:rsidR="005C3139">
        <w:rPr>
          <w:rFonts w:eastAsiaTheme="minorEastAsia" w:hint="eastAsia"/>
          <w:lang w:eastAsia="zh-CN"/>
        </w:rPr>
        <w:t>control information</w:t>
      </w:r>
      <w:r w:rsidR="0059608A">
        <w:rPr>
          <w:rFonts w:eastAsiaTheme="minorEastAsia" w:hint="eastAsia"/>
          <w:lang w:eastAsia="zh-CN"/>
        </w:rPr>
        <w:t xml:space="preserve">, </w:t>
      </w:r>
      <w:r w:rsidR="00E56F1A">
        <w:rPr>
          <w:rFonts w:eastAsiaTheme="minorEastAsia" w:hint="eastAsia"/>
          <w:lang w:eastAsia="zh-CN"/>
        </w:rPr>
        <w:t>and</w:t>
      </w:r>
      <w:r w:rsidR="0059608A">
        <w:rPr>
          <w:rFonts w:eastAsiaTheme="minorEastAsia" w:hint="eastAsia"/>
          <w:lang w:eastAsia="zh-CN"/>
        </w:rPr>
        <w:t xml:space="preserve"> even small data</w:t>
      </w:r>
      <w:r w:rsidR="005C3139">
        <w:rPr>
          <w:rFonts w:eastAsiaTheme="minorEastAsia" w:hint="eastAsia"/>
          <w:lang w:eastAsia="zh-CN"/>
        </w:rPr>
        <w:t xml:space="preserve"> which </w:t>
      </w:r>
      <w:r w:rsidR="00E56F1A">
        <w:rPr>
          <w:rFonts w:eastAsiaTheme="minorEastAsia" w:hint="eastAsia"/>
          <w:lang w:eastAsia="zh-CN"/>
        </w:rPr>
        <w:t>are</w:t>
      </w:r>
      <w:r w:rsidR="005C3139">
        <w:rPr>
          <w:rFonts w:eastAsiaTheme="minorEastAsia" w:hint="eastAsia"/>
          <w:lang w:eastAsia="zh-CN"/>
        </w:rPr>
        <w:t xml:space="preserve"> </w:t>
      </w:r>
      <w:r w:rsidR="005C3139" w:rsidRPr="005C3139">
        <w:rPr>
          <w:rFonts w:eastAsiaTheme="minorEastAsia"/>
          <w:lang w:eastAsia="zh-CN"/>
        </w:rPr>
        <w:t>originally</w:t>
      </w:r>
      <w:r w:rsidR="005C3139">
        <w:rPr>
          <w:rFonts w:eastAsiaTheme="minorEastAsia" w:hint="eastAsia"/>
          <w:lang w:eastAsia="zh-CN"/>
        </w:rPr>
        <w:t xml:space="preserve"> received by MR. </w:t>
      </w:r>
      <w:r w:rsidR="006322A3">
        <w:rPr>
          <w:rFonts w:eastAsiaTheme="minorEastAsia"/>
          <w:lang w:eastAsia="zh-CN"/>
        </w:rPr>
        <w:t>T</w:t>
      </w:r>
      <w:r w:rsidR="006322A3">
        <w:rPr>
          <w:rFonts w:eastAsiaTheme="minorEastAsia" w:hint="eastAsia"/>
          <w:lang w:eastAsia="zh-CN"/>
        </w:rPr>
        <w:t>o do this, t</w:t>
      </w:r>
      <w:r w:rsidR="00A14C97">
        <w:rPr>
          <w:rFonts w:eastAsiaTheme="minorEastAsia" w:hint="eastAsia"/>
          <w:lang w:eastAsia="zh-CN"/>
        </w:rPr>
        <w:t xml:space="preserve">he LP-WUR </w:t>
      </w:r>
      <w:r w:rsidR="006322A3">
        <w:rPr>
          <w:rFonts w:eastAsiaTheme="minorEastAsia" w:hint="eastAsia"/>
          <w:lang w:eastAsia="zh-CN"/>
        </w:rPr>
        <w:t xml:space="preserve">and LP-WUS design </w:t>
      </w:r>
      <w:r w:rsidR="00A14C97">
        <w:rPr>
          <w:rFonts w:eastAsiaTheme="minorEastAsia" w:hint="eastAsia"/>
          <w:lang w:eastAsia="zh-CN"/>
        </w:rPr>
        <w:t xml:space="preserve">in NR may be </w:t>
      </w:r>
      <w:r w:rsidR="006322A3">
        <w:rPr>
          <w:rFonts w:eastAsiaTheme="minorEastAsia" w:hint="eastAsia"/>
          <w:lang w:eastAsia="zh-CN"/>
        </w:rPr>
        <w:t xml:space="preserve">reconsidered to enhance its coverage, throughput, and </w:t>
      </w:r>
      <w:r w:rsidR="006322A3">
        <w:rPr>
          <w:rFonts w:eastAsiaTheme="minorEastAsia"/>
          <w:lang w:eastAsia="zh-CN"/>
        </w:rPr>
        <w:t>reliability</w:t>
      </w:r>
      <w:r w:rsidR="006322A3">
        <w:rPr>
          <w:rFonts w:eastAsiaTheme="minorEastAsia" w:hint="eastAsia"/>
          <w:lang w:eastAsia="zh-CN"/>
        </w:rPr>
        <w:t>.</w:t>
      </w:r>
    </w:p>
    <w:p w14:paraId="1C5624F8" w14:textId="7FD6B11F" w:rsidR="001D2E3C" w:rsidRPr="0007574A" w:rsidRDefault="001D2E3C" w:rsidP="00E114CA">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sidR="00024A8E">
        <w:rPr>
          <w:noProof/>
        </w:rPr>
        <w:t>16</w:t>
      </w:r>
      <w:r>
        <w:fldChar w:fldCharType="end"/>
      </w:r>
      <w:r>
        <w:tab/>
      </w:r>
      <w:r>
        <w:rPr>
          <w:rFonts w:eastAsiaTheme="minorEastAsia" w:hint="eastAsia"/>
          <w:lang w:eastAsia="zh-CN"/>
        </w:rPr>
        <w:t>Study</w:t>
      </w:r>
      <w:r w:rsidR="0007574A">
        <w:rPr>
          <w:rFonts w:eastAsiaTheme="minorEastAsia" w:hint="eastAsia"/>
          <w:lang w:eastAsia="zh-CN"/>
        </w:rPr>
        <w:t xml:space="preserve"> enhancement of </w:t>
      </w:r>
      <w:r w:rsidR="00BF750F">
        <w:rPr>
          <w:rFonts w:eastAsiaTheme="minorEastAsia" w:hint="eastAsia"/>
          <w:lang w:eastAsia="zh-CN"/>
        </w:rPr>
        <w:t xml:space="preserve">LP-WUS and </w:t>
      </w:r>
      <w:r w:rsidR="0007574A">
        <w:rPr>
          <w:rFonts w:eastAsiaTheme="minorEastAsia" w:hint="eastAsia"/>
          <w:lang w:eastAsia="zh-CN"/>
        </w:rPr>
        <w:t xml:space="preserve">LP-WUR for </w:t>
      </w:r>
      <w:r w:rsidR="006F6595">
        <w:rPr>
          <w:rFonts w:eastAsiaTheme="minorEastAsia" w:hint="eastAsia"/>
          <w:lang w:eastAsia="zh-CN"/>
        </w:rPr>
        <w:t>other</w:t>
      </w:r>
      <w:r w:rsidR="0007574A">
        <w:rPr>
          <w:rFonts w:eastAsiaTheme="minorEastAsia" w:hint="eastAsia"/>
          <w:lang w:eastAsia="zh-CN"/>
        </w:rPr>
        <w:t xml:space="preserve"> purpose</w:t>
      </w:r>
      <w:r w:rsidR="006F6595">
        <w:rPr>
          <w:rFonts w:eastAsiaTheme="minorEastAsia" w:hint="eastAsia"/>
          <w:lang w:eastAsia="zh-CN"/>
        </w:rPr>
        <w:t>s</w:t>
      </w:r>
      <w:r w:rsidR="0007574A">
        <w:rPr>
          <w:rFonts w:eastAsiaTheme="minorEastAsia" w:hint="eastAsia"/>
          <w:lang w:eastAsia="zh-CN"/>
        </w:rPr>
        <w:t xml:space="preserve">, e.g., receiving downlink </w:t>
      </w:r>
      <w:r w:rsidR="00D60BF7">
        <w:rPr>
          <w:rFonts w:eastAsiaTheme="minorEastAsia"/>
          <w:lang w:eastAsia="zh-CN"/>
        </w:rPr>
        <w:t>broadcast</w:t>
      </w:r>
      <w:r w:rsidR="00D60BF7">
        <w:rPr>
          <w:rFonts w:eastAsiaTheme="minorEastAsia" w:hint="eastAsia"/>
          <w:lang w:eastAsia="zh-CN"/>
        </w:rPr>
        <w:t>/</w:t>
      </w:r>
      <w:r w:rsidR="0007574A">
        <w:rPr>
          <w:rFonts w:eastAsiaTheme="minorEastAsia"/>
          <w:lang w:eastAsia="zh-CN"/>
        </w:rPr>
        <w:t>control</w:t>
      </w:r>
      <w:r w:rsidR="0007574A">
        <w:rPr>
          <w:rFonts w:eastAsiaTheme="minorEastAsia" w:hint="eastAsia"/>
          <w:lang w:eastAsia="zh-CN"/>
        </w:rPr>
        <w:t xml:space="preserve"> information</w:t>
      </w:r>
      <w:r w:rsidR="0059608A" w:rsidRPr="0059608A">
        <w:rPr>
          <w:rFonts w:eastAsiaTheme="minorEastAsia"/>
          <w:lang w:eastAsia="zh-CN"/>
        </w:rPr>
        <w:t xml:space="preserve"> </w:t>
      </w:r>
      <w:r w:rsidR="0059608A">
        <w:rPr>
          <w:rFonts w:eastAsiaTheme="minorEastAsia"/>
          <w:lang w:eastAsia="zh-CN"/>
        </w:rPr>
        <w:t>and even small data</w:t>
      </w:r>
      <w:r w:rsidR="00855EF3">
        <w:rPr>
          <w:rFonts w:eastAsiaTheme="minorEastAsia" w:hint="eastAsia"/>
          <w:lang w:eastAsia="zh-CN"/>
        </w:rPr>
        <w:t xml:space="preserve">, to further </w:t>
      </w:r>
      <w:r w:rsidR="006D74C2">
        <w:rPr>
          <w:rFonts w:eastAsiaTheme="minorEastAsia" w:hint="eastAsia"/>
          <w:lang w:eastAsia="zh-CN"/>
        </w:rPr>
        <w:t>reduce</w:t>
      </w:r>
      <w:r w:rsidR="00F262F1">
        <w:rPr>
          <w:rFonts w:eastAsiaTheme="minorEastAsia" w:hint="eastAsia"/>
          <w:lang w:eastAsia="zh-CN"/>
        </w:rPr>
        <w:t xml:space="preserve"> the </w:t>
      </w:r>
      <w:r w:rsidR="00D60BF7">
        <w:rPr>
          <w:rFonts w:eastAsiaTheme="minorEastAsia" w:hint="eastAsia"/>
          <w:lang w:eastAsia="zh-CN"/>
        </w:rPr>
        <w:t xml:space="preserve">active </w:t>
      </w:r>
      <w:r w:rsidR="00F262F1">
        <w:rPr>
          <w:rFonts w:eastAsiaTheme="minorEastAsia" w:hint="eastAsia"/>
          <w:lang w:eastAsia="zh-CN"/>
        </w:rPr>
        <w:t xml:space="preserve">time </w:t>
      </w:r>
      <w:r w:rsidR="00D60BF7">
        <w:rPr>
          <w:rFonts w:eastAsiaTheme="minorEastAsia" w:hint="eastAsia"/>
          <w:lang w:eastAsia="zh-CN"/>
        </w:rPr>
        <w:t>of</w:t>
      </w:r>
      <w:r w:rsidR="00353A6B">
        <w:rPr>
          <w:rFonts w:eastAsiaTheme="minorEastAsia" w:hint="eastAsia"/>
          <w:lang w:eastAsia="zh-CN"/>
        </w:rPr>
        <w:t xml:space="preserve"> </w:t>
      </w:r>
      <w:r w:rsidR="001C01B8">
        <w:rPr>
          <w:rFonts w:eastAsiaTheme="minorEastAsia" w:hint="eastAsia"/>
          <w:lang w:eastAsia="zh-CN"/>
        </w:rPr>
        <w:t>MR</w:t>
      </w:r>
      <w:r w:rsidR="00855EF3">
        <w:rPr>
          <w:rFonts w:eastAsiaTheme="minorEastAsia" w:hint="eastAsia"/>
          <w:lang w:eastAsia="zh-CN"/>
        </w:rPr>
        <w:t>.</w:t>
      </w:r>
    </w:p>
    <w:p w14:paraId="3D4F6568" w14:textId="77777777" w:rsidR="00E46D56" w:rsidRDefault="00E46D56" w:rsidP="00E114CA">
      <w:pPr>
        <w:jc w:val="both"/>
        <w:rPr>
          <w:rFonts w:eastAsiaTheme="minorEastAsia"/>
          <w:lang w:eastAsia="zh-CN"/>
        </w:rPr>
      </w:pPr>
    </w:p>
    <w:p w14:paraId="25A990D1" w14:textId="4681C946" w:rsidR="005C3139" w:rsidRPr="00140F62" w:rsidRDefault="005C3139" w:rsidP="00E114CA">
      <w:pPr>
        <w:jc w:val="both"/>
        <w:rPr>
          <w:rFonts w:eastAsiaTheme="minorEastAsia"/>
          <w:lang w:eastAsia="zh-CN"/>
        </w:rPr>
      </w:pPr>
      <w:r>
        <w:rPr>
          <w:rFonts w:eastAsiaTheme="minorEastAsia"/>
          <w:lang w:eastAsia="zh-CN"/>
        </w:rPr>
        <w:t>I</w:t>
      </w:r>
      <w:r>
        <w:rPr>
          <w:rFonts w:eastAsiaTheme="minorEastAsia" w:hint="eastAsia"/>
          <w:lang w:eastAsia="zh-CN"/>
        </w:rPr>
        <w:t>n</w:t>
      </w:r>
      <w:r w:rsidR="0089066F">
        <w:rPr>
          <w:rFonts w:eastAsiaTheme="minorEastAsia" w:hint="eastAsia"/>
          <w:lang w:eastAsia="zh-CN"/>
        </w:rPr>
        <w:t xml:space="preserve"> RRC idle, RRM measurement</w:t>
      </w:r>
      <w:r w:rsidR="00046F21">
        <w:rPr>
          <w:rFonts w:eastAsiaTheme="minorEastAsia" w:hint="eastAsia"/>
          <w:lang w:eastAsia="zh-CN"/>
        </w:rPr>
        <w:t xml:space="preserve"> for serving cell and neighbour cells</w:t>
      </w:r>
      <w:r w:rsidR="0089066F">
        <w:rPr>
          <w:rFonts w:eastAsiaTheme="minorEastAsia" w:hint="eastAsia"/>
          <w:lang w:eastAsia="zh-CN"/>
        </w:rPr>
        <w:t xml:space="preserve"> contributes a significant part of the power consumption. </w:t>
      </w:r>
      <w:r w:rsidR="00E9756A">
        <w:rPr>
          <w:rFonts w:eastAsiaTheme="minorEastAsia" w:hint="eastAsia"/>
          <w:lang w:eastAsia="zh-CN"/>
        </w:rPr>
        <w:t>I</w:t>
      </w:r>
      <w:r w:rsidR="0089066F">
        <w:rPr>
          <w:rFonts w:eastAsiaTheme="minorEastAsia" w:hint="eastAsia"/>
          <w:lang w:eastAsia="zh-CN"/>
        </w:rPr>
        <w:t xml:space="preserve">n order to achieve </w:t>
      </w:r>
      <w:r w:rsidR="00D84960">
        <w:rPr>
          <w:rFonts w:eastAsiaTheme="minorEastAsia" w:hint="eastAsia"/>
          <w:lang w:eastAsia="zh-CN"/>
        </w:rPr>
        <w:t>better</w:t>
      </w:r>
      <w:r w:rsidR="0089066F">
        <w:rPr>
          <w:rFonts w:eastAsiaTheme="minorEastAsia" w:hint="eastAsia"/>
          <w:lang w:eastAsia="zh-CN"/>
        </w:rPr>
        <w:t xml:space="preserve"> </w:t>
      </w:r>
      <w:r w:rsidR="00F40D06">
        <w:rPr>
          <w:rFonts w:eastAsiaTheme="minorEastAsia" w:hint="eastAsia"/>
          <w:lang w:eastAsia="zh-CN"/>
        </w:rPr>
        <w:t>power</w:t>
      </w:r>
      <w:r w:rsidR="0089066F">
        <w:rPr>
          <w:rFonts w:eastAsiaTheme="minorEastAsia" w:hint="eastAsia"/>
          <w:lang w:eastAsia="zh-CN"/>
        </w:rPr>
        <w:t xml:space="preserve"> saving gain, the RRM measurement </w:t>
      </w:r>
      <w:r w:rsidR="00A97BC8">
        <w:rPr>
          <w:rFonts w:eastAsiaTheme="minorEastAsia" w:hint="eastAsia"/>
          <w:lang w:eastAsia="zh-CN"/>
        </w:rPr>
        <w:t xml:space="preserve">activities </w:t>
      </w:r>
      <w:r w:rsidR="0089066F">
        <w:rPr>
          <w:rFonts w:eastAsiaTheme="minorEastAsia" w:hint="eastAsia"/>
          <w:lang w:eastAsia="zh-CN"/>
        </w:rPr>
        <w:t xml:space="preserve">by MR should be reduced as much as </w:t>
      </w:r>
      <w:r w:rsidR="0089066F">
        <w:rPr>
          <w:rFonts w:eastAsiaTheme="minorEastAsia"/>
          <w:lang w:eastAsia="zh-CN"/>
        </w:rPr>
        <w:t>possible</w:t>
      </w:r>
      <w:r w:rsidR="0089066F">
        <w:rPr>
          <w:rFonts w:eastAsiaTheme="minorEastAsia" w:hint="eastAsia"/>
          <w:lang w:eastAsia="zh-CN"/>
        </w:rPr>
        <w:t xml:space="preserve">. </w:t>
      </w:r>
      <w:r w:rsidR="0089066F">
        <w:rPr>
          <w:rFonts w:eastAsiaTheme="minorEastAsia"/>
          <w:lang w:eastAsia="zh-CN"/>
        </w:rPr>
        <w:t>I</w:t>
      </w:r>
      <w:r w:rsidR="0089066F">
        <w:rPr>
          <w:rFonts w:eastAsiaTheme="minorEastAsia" w:hint="eastAsia"/>
          <w:lang w:eastAsia="zh-CN"/>
        </w:rPr>
        <w:t xml:space="preserve">n NR, </w:t>
      </w:r>
      <w:r w:rsidR="000774E8">
        <w:rPr>
          <w:rFonts w:eastAsiaTheme="minorEastAsia" w:hint="eastAsia"/>
          <w:lang w:eastAsia="zh-CN"/>
        </w:rPr>
        <w:t xml:space="preserve">it is supported that </w:t>
      </w:r>
      <w:r w:rsidR="00575791">
        <w:rPr>
          <w:rFonts w:eastAsiaTheme="minorEastAsia" w:hint="eastAsia"/>
          <w:lang w:eastAsia="zh-CN"/>
        </w:rPr>
        <w:t xml:space="preserve">the </w:t>
      </w:r>
      <w:r w:rsidR="0089066F">
        <w:rPr>
          <w:rFonts w:eastAsiaTheme="minorEastAsia" w:hint="eastAsia"/>
          <w:lang w:eastAsia="zh-CN"/>
        </w:rPr>
        <w:t xml:space="preserve">neighbour cell measurement can be relaxed with a longer </w:t>
      </w:r>
      <w:r w:rsidR="0089066F">
        <w:rPr>
          <w:rFonts w:eastAsiaTheme="minorEastAsia"/>
          <w:lang w:eastAsia="zh-CN"/>
        </w:rPr>
        <w:t>periodicity</w:t>
      </w:r>
      <w:r w:rsidR="0089066F">
        <w:rPr>
          <w:rFonts w:eastAsiaTheme="minorEastAsia" w:hint="eastAsia"/>
          <w:lang w:eastAsia="zh-CN"/>
        </w:rPr>
        <w:t xml:space="preserve"> if the UE is in </w:t>
      </w:r>
      <w:r w:rsidR="009625F8">
        <w:rPr>
          <w:rFonts w:eastAsiaTheme="minorEastAsia" w:hint="eastAsia"/>
          <w:lang w:eastAsia="zh-CN"/>
        </w:rPr>
        <w:t xml:space="preserve">a </w:t>
      </w:r>
      <w:r w:rsidR="0089066F">
        <w:rPr>
          <w:rFonts w:eastAsiaTheme="minorEastAsia" w:hint="eastAsia"/>
          <w:lang w:eastAsia="zh-CN"/>
        </w:rPr>
        <w:t>low mobility condition.</w:t>
      </w:r>
      <w:r w:rsidR="00575791">
        <w:rPr>
          <w:rFonts w:eastAsiaTheme="minorEastAsia" w:hint="eastAsia"/>
          <w:lang w:eastAsia="zh-CN"/>
        </w:rPr>
        <w:t xml:space="preserve"> </w:t>
      </w:r>
      <w:r w:rsidR="00D77B1D">
        <w:rPr>
          <w:rFonts w:eastAsiaTheme="minorEastAsia"/>
          <w:lang w:eastAsia="zh-CN"/>
        </w:rPr>
        <w:t>F</w:t>
      </w:r>
      <w:r w:rsidR="00D77B1D">
        <w:rPr>
          <w:rFonts w:eastAsiaTheme="minorEastAsia" w:hint="eastAsia"/>
          <w:lang w:eastAsia="zh-CN"/>
        </w:rPr>
        <w:t>urthermore, i</w:t>
      </w:r>
      <w:r w:rsidR="00046F21">
        <w:rPr>
          <w:rFonts w:eastAsiaTheme="minorEastAsia" w:hint="eastAsia"/>
          <w:lang w:eastAsia="zh-CN"/>
        </w:rPr>
        <w:t>f the UE supports LP-WUR, the serving cell measurement can also be relaxed</w:t>
      </w:r>
      <w:r w:rsidR="00BC2F8D">
        <w:rPr>
          <w:rFonts w:eastAsiaTheme="minorEastAsia" w:hint="eastAsia"/>
          <w:lang w:eastAsia="zh-CN"/>
        </w:rPr>
        <w:t xml:space="preserve">. </w:t>
      </w:r>
      <w:r w:rsidR="00BC2F8D">
        <w:rPr>
          <w:rFonts w:eastAsiaTheme="minorEastAsia"/>
          <w:lang w:eastAsia="zh-CN"/>
        </w:rPr>
        <w:t>I</w:t>
      </w:r>
      <w:r w:rsidR="00BC2F8D">
        <w:rPr>
          <w:rFonts w:eastAsiaTheme="minorEastAsia" w:hint="eastAsia"/>
          <w:lang w:eastAsia="zh-CN"/>
        </w:rPr>
        <w:t>n addition,</w:t>
      </w:r>
      <w:r w:rsidR="00046F21">
        <w:rPr>
          <w:rFonts w:eastAsiaTheme="minorEastAsia" w:hint="eastAsia"/>
          <w:lang w:eastAsia="zh-CN"/>
        </w:rPr>
        <w:t xml:space="preserve"> the serving cell measurement can be further offloaded to LP-WUR when the entry condition is satisfied. </w:t>
      </w:r>
      <w:r w:rsidR="00046F21">
        <w:rPr>
          <w:rFonts w:eastAsiaTheme="minorEastAsia"/>
          <w:lang w:eastAsia="zh-CN"/>
        </w:rPr>
        <w:t>B</w:t>
      </w:r>
      <w:r w:rsidR="00046F21">
        <w:rPr>
          <w:rFonts w:eastAsiaTheme="minorEastAsia" w:hint="eastAsia"/>
          <w:lang w:eastAsia="zh-CN"/>
        </w:rPr>
        <w:t xml:space="preserve">ased on this mechanism, the </w:t>
      </w:r>
      <w:r w:rsidR="00D04A17">
        <w:rPr>
          <w:rFonts w:eastAsiaTheme="minorEastAsia" w:hint="eastAsia"/>
          <w:lang w:eastAsia="zh-CN"/>
        </w:rPr>
        <w:t xml:space="preserve">cell centre UE </w:t>
      </w:r>
      <w:r w:rsidR="00F87055">
        <w:rPr>
          <w:rFonts w:eastAsiaTheme="minorEastAsia" w:hint="eastAsia"/>
          <w:lang w:eastAsia="zh-CN"/>
        </w:rPr>
        <w:t>will</w:t>
      </w:r>
      <w:r w:rsidR="00046F21">
        <w:rPr>
          <w:rFonts w:eastAsiaTheme="minorEastAsia" w:hint="eastAsia"/>
          <w:lang w:eastAsia="zh-CN"/>
        </w:rPr>
        <w:t xml:space="preserve"> ha</w:t>
      </w:r>
      <w:r w:rsidR="00F87055">
        <w:rPr>
          <w:rFonts w:eastAsiaTheme="minorEastAsia" w:hint="eastAsia"/>
          <w:lang w:eastAsia="zh-CN"/>
        </w:rPr>
        <w:t>ve</w:t>
      </w:r>
      <w:r w:rsidR="00046F21">
        <w:rPr>
          <w:rFonts w:eastAsiaTheme="minorEastAsia" w:hint="eastAsia"/>
          <w:lang w:eastAsia="zh-CN"/>
        </w:rPr>
        <w:t xml:space="preserve"> the </w:t>
      </w:r>
      <w:r w:rsidR="00046F21">
        <w:rPr>
          <w:rFonts w:eastAsiaTheme="minorEastAsia"/>
          <w:lang w:eastAsia="zh-CN"/>
        </w:rPr>
        <w:t>opportunity</w:t>
      </w:r>
      <w:r w:rsidR="00046F21">
        <w:rPr>
          <w:rFonts w:eastAsiaTheme="minorEastAsia" w:hint="eastAsia"/>
          <w:lang w:eastAsia="zh-CN"/>
        </w:rPr>
        <w:t xml:space="preserve"> </w:t>
      </w:r>
      <w:r w:rsidR="00BC2F8D">
        <w:rPr>
          <w:rFonts w:eastAsiaTheme="minorEastAsia" w:hint="eastAsia"/>
          <w:lang w:eastAsia="zh-CN"/>
        </w:rPr>
        <w:t>t</w:t>
      </w:r>
      <w:r w:rsidR="00046F21">
        <w:rPr>
          <w:rFonts w:eastAsiaTheme="minorEastAsia" w:hint="eastAsia"/>
          <w:lang w:eastAsia="zh-CN"/>
        </w:rPr>
        <w:t>o not perform RRM measurement</w:t>
      </w:r>
      <w:r w:rsidR="00D04A17">
        <w:rPr>
          <w:rFonts w:eastAsiaTheme="minorEastAsia" w:hint="eastAsia"/>
          <w:lang w:eastAsia="zh-CN"/>
        </w:rPr>
        <w:t xml:space="preserve"> by its MR</w:t>
      </w:r>
      <w:r w:rsidR="00046F21">
        <w:rPr>
          <w:rFonts w:eastAsiaTheme="minorEastAsia" w:hint="eastAsia"/>
          <w:lang w:eastAsia="zh-CN"/>
        </w:rPr>
        <w:t xml:space="preserve"> at all. </w:t>
      </w:r>
      <w:r w:rsidR="00046F21">
        <w:rPr>
          <w:rFonts w:eastAsiaTheme="minorEastAsia"/>
          <w:lang w:eastAsia="zh-CN"/>
        </w:rPr>
        <w:t>H</w:t>
      </w:r>
      <w:r w:rsidR="00046F21">
        <w:rPr>
          <w:rFonts w:eastAsiaTheme="minorEastAsia" w:hint="eastAsia"/>
          <w:lang w:eastAsia="zh-CN"/>
        </w:rPr>
        <w:t xml:space="preserve">owever, for UEs not in the cell centre, i.e., </w:t>
      </w:r>
      <w:r w:rsidR="00AE489F">
        <w:rPr>
          <w:rFonts w:eastAsiaTheme="minorEastAsia" w:hint="eastAsia"/>
          <w:lang w:eastAsia="zh-CN"/>
        </w:rPr>
        <w:t xml:space="preserve">when </w:t>
      </w:r>
      <w:r w:rsidR="00046F21">
        <w:rPr>
          <w:rFonts w:eastAsiaTheme="minorEastAsia" w:hint="eastAsia"/>
          <w:lang w:eastAsia="zh-CN"/>
        </w:rPr>
        <w:t xml:space="preserve">the entry condition is not satisfied, there is </w:t>
      </w:r>
      <w:r w:rsidR="00AE489F">
        <w:rPr>
          <w:rFonts w:eastAsiaTheme="minorEastAsia" w:hint="eastAsia"/>
          <w:lang w:eastAsia="zh-CN"/>
        </w:rPr>
        <w:t>limited</w:t>
      </w:r>
      <w:r w:rsidR="00046F21">
        <w:rPr>
          <w:rFonts w:eastAsiaTheme="minorEastAsia" w:hint="eastAsia"/>
          <w:lang w:eastAsia="zh-CN"/>
        </w:rPr>
        <w:t xml:space="preserve"> power saving gain since RRM measurement </w:t>
      </w:r>
      <w:r w:rsidR="005C5A79">
        <w:rPr>
          <w:rFonts w:eastAsiaTheme="minorEastAsia" w:hint="eastAsia"/>
          <w:lang w:eastAsia="zh-CN"/>
        </w:rPr>
        <w:t>will</w:t>
      </w:r>
      <w:r w:rsidR="00046F21">
        <w:rPr>
          <w:rFonts w:eastAsiaTheme="minorEastAsia" w:hint="eastAsia"/>
          <w:lang w:eastAsia="zh-CN"/>
        </w:rPr>
        <w:t xml:space="preserve"> still</w:t>
      </w:r>
      <w:r w:rsidR="005C5A79">
        <w:rPr>
          <w:rFonts w:eastAsiaTheme="minorEastAsia" w:hint="eastAsia"/>
          <w:lang w:eastAsia="zh-CN"/>
        </w:rPr>
        <w:t xml:space="preserve"> be</w:t>
      </w:r>
      <w:r w:rsidR="00046F21">
        <w:rPr>
          <w:rFonts w:eastAsiaTheme="minorEastAsia" w:hint="eastAsia"/>
          <w:lang w:eastAsia="zh-CN"/>
        </w:rPr>
        <w:t xml:space="preserve"> performed by MR. Therefore, in 6GR, </w:t>
      </w:r>
      <w:r w:rsidR="00874A7C">
        <w:rPr>
          <w:rFonts w:eastAsiaTheme="minorEastAsia" w:hint="eastAsia"/>
          <w:lang w:eastAsia="zh-CN"/>
        </w:rPr>
        <w:t>the</w:t>
      </w:r>
      <w:r w:rsidR="00046F21">
        <w:rPr>
          <w:rFonts w:eastAsiaTheme="minorEastAsia" w:hint="eastAsia"/>
          <w:lang w:eastAsia="zh-CN"/>
        </w:rPr>
        <w:t xml:space="preserve"> </w:t>
      </w:r>
      <w:r w:rsidR="000224F5">
        <w:rPr>
          <w:rFonts w:eastAsiaTheme="minorEastAsia" w:hint="eastAsia"/>
          <w:lang w:eastAsia="zh-CN"/>
        </w:rPr>
        <w:t>enhancement of</w:t>
      </w:r>
      <w:r w:rsidR="00046F21">
        <w:rPr>
          <w:rFonts w:eastAsiaTheme="minorEastAsia" w:hint="eastAsia"/>
          <w:lang w:eastAsia="zh-CN"/>
        </w:rPr>
        <w:t xml:space="preserve"> the RRM measurement offloading and </w:t>
      </w:r>
      <w:r w:rsidR="000224F5">
        <w:rPr>
          <w:rFonts w:eastAsiaTheme="minorEastAsia"/>
          <w:lang w:eastAsia="zh-CN"/>
        </w:rPr>
        <w:t>relaxation</w:t>
      </w:r>
      <w:r w:rsidR="00046F21">
        <w:rPr>
          <w:rFonts w:eastAsiaTheme="minorEastAsia" w:hint="eastAsia"/>
          <w:lang w:eastAsia="zh-CN"/>
        </w:rPr>
        <w:t xml:space="preserve"> </w:t>
      </w:r>
      <w:r w:rsidR="00046F21">
        <w:rPr>
          <w:rFonts w:eastAsiaTheme="minorEastAsia"/>
          <w:lang w:eastAsia="zh-CN"/>
        </w:rPr>
        <w:t>mechanism</w:t>
      </w:r>
      <w:r w:rsidR="00046F21">
        <w:rPr>
          <w:rFonts w:eastAsiaTheme="minorEastAsia" w:hint="eastAsia"/>
          <w:lang w:eastAsia="zh-CN"/>
        </w:rPr>
        <w:t xml:space="preserve"> </w:t>
      </w:r>
      <w:r w:rsidR="000224F5">
        <w:rPr>
          <w:rFonts w:eastAsiaTheme="minorEastAsia" w:hint="eastAsia"/>
          <w:lang w:eastAsia="zh-CN"/>
        </w:rPr>
        <w:t>based on LP-WUR</w:t>
      </w:r>
      <w:r w:rsidR="00946C19">
        <w:rPr>
          <w:rFonts w:eastAsiaTheme="minorEastAsia" w:hint="eastAsia"/>
          <w:lang w:eastAsia="zh-CN"/>
        </w:rPr>
        <w:t xml:space="preserve"> can be further studied</w:t>
      </w:r>
      <w:r w:rsidR="000224F5">
        <w:rPr>
          <w:rFonts w:eastAsiaTheme="minorEastAsia" w:hint="eastAsia"/>
          <w:lang w:eastAsia="zh-CN"/>
        </w:rPr>
        <w:t>, mainly focus on exploit</w:t>
      </w:r>
      <w:r w:rsidR="00583FBD">
        <w:rPr>
          <w:rFonts w:eastAsiaTheme="minorEastAsia" w:hint="eastAsia"/>
          <w:lang w:eastAsia="zh-CN"/>
        </w:rPr>
        <w:t>ing</w:t>
      </w:r>
      <w:r w:rsidR="000224F5">
        <w:rPr>
          <w:rFonts w:eastAsiaTheme="minorEastAsia" w:hint="eastAsia"/>
          <w:lang w:eastAsia="zh-CN"/>
        </w:rPr>
        <w:t xml:space="preserve"> the </w:t>
      </w:r>
      <w:r w:rsidR="002F10B6">
        <w:rPr>
          <w:rFonts w:eastAsiaTheme="minorEastAsia" w:hint="eastAsia"/>
          <w:lang w:eastAsia="zh-CN"/>
        </w:rPr>
        <w:t>benefits</w:t>
      </w:r>
      <w:r w:rsidR="000224F5">
        <w:rPr>
          <w:rFonts w:eastAsiaTheme="minorEastAsia" w:hint="eastAsia"/>
          <w:lang w:eastAsia="zh-CN"/>
        </w:rPr>
        <w:t xml:space="preserve"> of LP-WUR for cell edge UEs</w:t>
      </w:r>
      <w:r w:rsidR="00140F62">
        <w:rPr>
          <w:rFonts w:eastAsiaTheme="minorEastAsia" w:hint="eastAsia"/>
          <w:lang w:eastAsia="zh-CN"/>
        </w:rPr>
        <w:t>.</w:t>
      </w:r>
    </w:p>
    <w:p w14:paraId="2D78BF53" w14:textId="7F2F465E" w:rsidR="00717B99" w:rsidRDefault="001D2E3C" w:rsidP="00E114CA">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sidR="00024A8E">
        <w:rPr>
          <w:noProof/>
        </w:rPr>
        <w:t>17</w:t>
      </w:r>
      <w:r>
        <w:fldChar w:fldCharType="end"/>
      </w:r>
      <w:r>
        <w:tab/>
      </w:r>
      <w:r>
        <w:rPr>
          <w:rFonts w:eastAsiaTheme="minorEastAsia" w:hint="eastAsia"/>
          <w:lang w:eastAsia="zh-CN"/>
        </w:rPr>
        <w:t xml:space="preserve">Study </w:t>
      </w:r>
      <w:r w:rsidR="005E7786">
        <w:rPr>
          <w:rFonts w:eastAsiaTheme="minorEastAsia"/>
          <w:lang w:eastAsia="zh-CN"/>
        </w:rPr>
        <w:t>mechanism</w:t>
      </w:r>
      <w:r w:rsidR="005E7786">
        <w:rPr>
          <w:rFonts w:eastAsiaTheme="minorEastAsia" w:hint="eastAsia"/>
          <w:lang w:eastAsia="zh-CN"/>
        </w:rPr>
        <w:t xml:space="preserve">s to </w:t>
      </w:r>
      <w:r w:rsidR="005E7786">
        <w:rPr>
          <w:rFonts w:eastAsiaTheme="minorEastAsia"/>
          <w:lang w:eastAsia="zh-CN"/>
        </w:rPr>
        <w:t>further</w:t>
      </w:r>
      <w:r w:rsidR="005E7786">
        <w:rPr>
          <w:rFonts w:eastAsiaTheme="minorEastAsia" w:hint="eastAsia"/>
          <w:lang w:eastAsia="zh-CN"/>
        </w:rPr>
        <w:t xml:space="preserve"> exploit </w:t>
      </w:r>
      <w:r w:rsidR="00D52D49">
        <w:rPr>
          <w:rFonts w:eastAsiaTheme="minorEastAsia" w:hint="eastAsia"/>
          <w:lang w:eastAsia="zh-CN"/>
        </w:rPr>
        <w:t xml:space="preserve">LP-WUR for </w:t>
      </w:r>
      <w:r w:rsidR="00722C7E">
        <w:rPr>
          <w:rFonts w:eastAsiaTheme="minorEastAsia" w:hint="eastAsia"/>
          <w:lang w:eastAsia="zh-CN"/>
        </w:rPr>
        <w:t>cell edge UEs</w:t>
      </w:r>
      <w:r w:rsidR="005E7786">
        <w:rPr>
          <w:rFonts w:eastAsiaTheme="minorEastAsia" w:hint="eastAsia"/>
          <w:lang w:eastAsia="zh-CN"/>
        </w:rPr>
        <w:t xml:space="preserve">, e.g., offloading more RRM measurement </w:t>
      </w:r>
      <w:r w:rsidR="00AF4528">
        <w:rPr>
          <w:rFonts w:eastAsiaTheme="minorEastAsia" w:hint="eastAsia"/>
          <w:lang w:eastAsia="zh-CN"/>
        </w:rPr>
        <w:t xml:space="preserve">activities </w:t>
      </w:r>
      <w:r w:rsidR="005E7786">
        <w:rPr>
          <w:rFonts w:eastAsiaTheme="minorEastAsia" w:hint="eastAsia"/>
          <w:lang w:eastAsia="zh-CN"/>
        </w:rPr>
        <w:t xml:space="preserve">to LP-WUR, </w:t>
      </w:r>
      <w:r w:rsidR="00F5633C">
        <w:rPr>
          <w:rFonts w:eastAsiaTheme="minorEastAsia" w:hint="eastAsia"/>
          <w:lang w:eastAsia="zh-CN"/>
        </w:rPr>
        <w:t>and</w:t>
      </w:r>
      <w:r w:rsidR="005E7786">
        <w:rPr>
          <w:rFonts w:eastAsiaTheme="minorEastAsia" w:hint="eastAsia"/>
          <w:lang w:eastAsia="zh-CN"/>
        </w:rPr>
        <w:t xml:space="preserve"> </w:t>
      </w:r>
      <w:r w:rsidR="00FB271E">
        <w:rPr>
          <w:rFonts w:eastAsiaTheme="minorEastAsia" w:hint="eastAsia"/>
          <w:lang w:eastAsia="zh-CN"/>
        </w:rPr>
        <w:t xml:space="preserve">perform </w:t>
      </w:r>
      <w:r w:rsidR="005E7786">
        <w:rPr>
          <w:rFonts w:eastAsiaTheme="minorEastAsia"/>
          <w:lang w:eastAsia="zh-CN"/>
        </w:rPr>
        <w:t>neighbour</w:t>
      </w:r>
      <w:r w:rsidR="005E7786">
        <w:rPr>
          <w:rFonts w:eastAsiaTheme="minorEastAsia" w:hint="eastAsia"/>
          <w:lang w:eastAsia="zh-CN"/>
        </w:rPr>
        <w:t xml:space="preserve"> cell measurement by LP-WUR, etc.</w:t>
      </w:r>
    </w:p>
    <w:p w14:paraId="1E73EB5F" w14:textId="77777777" w:rsidR="006F3CC9" w:rsidRDefault="006F3CC9" w:rsidP="006F3CC9">
      <w:pPr>
        <w:jc w:val="both"/>
        <w:rPr>
          <w:rFonts w:eastAsiaTheme="minorEastAsia"/>
          <w:lang w:eastAsia="zh-CN"/>
        </w:rPr>
      </w:pPr>
    </w:p>
    <w:p w14:paraId="2C0442E4" w14:textId="6C7EA199" w:rsidR="006F3CC9" w:rsidRPr="0061049B" w:rsidRDefault="006F3CC9" w:rsidP="002B5BAE">
      <w:pPr>
        <w:jc w:val="both"/>
        <w:rPr>
          <w:rFonts w:eastAsiaTheme="minorEastAsia"/>
          <w:lang w:eastAsia="zh-CN"/>
        </w:rPr>
      </w:pPr>
      <w:r>
        <w:rPr>
          <w:rFonts w:eastAsiaTheme="minorEastAsia"/>
          <w:lang w:eastAsia="zh-CN"/>
        </w:rPr>
        <w:t>I</w:t>
      </w:r>
      <w:r>
        <w:rPr>
          <w:rFonts w:eastAsiaTheme="minorEastAsia" w:hint="eastAsia"/>
          <w:lang w:eastAsia="zh-CN"/>
        </w:rPr>
        <w:t xml:space="preserve">n NR, </w:t>
      </w:r>
      <w:r w:rsidR="003428CB">
        <w:rPr>
          <w:rFonts w:eastAsiaTheme="minorEastAsia" w:hint="eastAsia"/>
          <w:lang w:eastAsia="zh-CN"/>
        </w:rPr>
        <w:t>if RRM offloading is configured, UE</w:t>
      </w:r>
      <w:r>
        <w:rPr>
          <w:rFonts w:eastAsiaTheme="minorEastAsia" w:hint="eastAsia"/>
          <w:lang w:eastAsia="zh-CN"/>
        </w:rPr>
        <w:t xml:space="preserve"> </w:t>
      </w:r>
      <w:r w:rsidR="003428CB">
        <w:rPr>
          <w:rFonts w:eastAsiaTheme="minorEastAsia" w:hint="eastAsia"/>
          <w:lang w:eastAsia="zh-CN"/>
        </w:rPr>
        <w:t>may</w:t>
      </w:r>
      <w:r>
        <w:rPr>
          <w:rFonts w:eastAsiaTheme="minorEastAsia" w:hint="eastAsia"/>
          <w:lang w:eastAsia="zh-CN"/>
        </w:rPr>
        <w:t xml:space="preserve"> perform serving cell </w:t>
      </w:r>
      <w:r>
        <w:rPr>
          <w:rFonts w:eastAsiaTheme="minorEastAsia"/>
          <w:lang w:eastAsia="zh-CN"/>
        </w:rPr>
        <w:t>measurement</w:t>
      </w:r>
      <w:r>
        <w:rPr>
          <w:rFonts w:eastAsiaTheme="minorEastAsia" w:hint="eastAsia"/>
          <w:lang w:eastAsia="zh-CN"/>
        </w:rPr>
        <w:t xml:space="preserve"> based on LP-SS</w:t>
      </w:r>
      <w:r w:rsidR="003428CB">
        <w:rPr>
          <w:rFonts w:eastAsiaTheme="minorEastAsia" w:hint="eastAsia"/>
          <w:lang w:eastAsia="zh-CN"/>
        </w:rPr>
        <w:t xml:space="preserve"> by an OOK LP-WUR</w:t>
      </w:r>
      <w:r>
        <w:rPr>
          <w:rFonts w:eastAsiaTheme="minorEastAsia" w:hint="eastAsia"/>
          <w:lang w:eastAsia="zh-CN"/>
        </w:rPr>
        <w:t xml:space="preserve"> or </w:t>
      </w:r>
      <w:r w:rsidR="003428CB">
        <w:rPr>
          <w:rFonts w:eastAsiaTheme="minorEastAsia" w:hint="eastAsia"/>
          <w:lang w:eastAsia="zh-CN"/>
        </w:rPr>
        <w:t xml:space="preserve">based on </w:t>
      </w:r>
      <w:r>
        <w:rPr>
          <w:rFonts w:eastAsiaTheme="minorEastAsia" w:hint="eastAsia"/>
          <w:lang w:eastAsia="zh-CN"/>
        </w:rPr>
        <w:t>SSB</w:t>
      </w:r>
      <w:r w:rsidR="00F72841">
        <w:rPr>
          <w:rFonts w:eastAsiaTheme="minorEastAsia" w:hint="eastAsia"/>
          <w:lang w:eastAsia="zh-CN"/>
        </w:rPr>
        <w:t xml:space="preserve"> </w:t>
      </w:r>
      <w:r w:rsidR="003428CB">
        <w:rPr>
          <w:rFonts w:eastAsiaTheme="minorEastAsia" w:hint="eastAsia"/>
          <w:lang w:eastAsia="zh-CN"/>
        </w:rPr>
        <w:t xml:space="preserve">by an </w:t>
      </w:r>
      <w:r w:rsidR="00F72841">
        <w:rPr>
          <w:rFonts w:eastAsiaTheme="minorEastAsia" w:hint="eastAsia"/>
          <w:lang w:eastAsia="zh-CN"/>
        </w:rPr>
        <w:t>OFDM LP-WUR</w:t>
      </w:r>
      <w:r>
        <w:rPr>
          <w:rFonts w:eastAsiaTheme="minorEastAsia" w:hint="eastAsia"/>
          <w:lang w:eastAsia="zh-CN"/>
        </w:rPr>
        <w:t>.</w:t>
      </w:r>
      <w:r w:rsidR="00B133B8">
        <w:rPr>
          <w:rFonts w:eastAsiaTheme="minorEastAsia" w:hint="eastAsia"/>
          <w:lang w:eastAsia="zh-CN"/>
        </w:rPr>
        <w:t xml:space="preserve"> </w:t>
      </w:r>
      <w:r w:rsidR="00661209">
        <w:rPr>
          <w:rFonts w:eastAsiaTheme="minorEastAsia"/>
          <w:lang w:eastAsia="zh-CN"/>
        </w:rPr>
        <w:t>F</w:t>
      </w:r>
      <w:r w:rsidR="00661209">
        <w:rPr>
          <w:rFonts w:eastAsiaTheme="minorEastAsia" w:hint="eastAsia"/>
          <w:lang w:eastAsia="zh-CN"/>
        </w:rPr>
        <w:t>or serving cell measurement</w:t>
      </w:r>
      <w:r w:rsidR="00B133B8">
        <w:rPr>
          <w:rFonts w:eastAsiaTheme="minorEastAsia" w:hint="eastAsia"/>
          <w:lang w:eastAsia="zh-CN"/>
        </w:rPr>
        <w:t>, the cell ID is known to UE</w:t>
      </w:r>
      <w:r w:rsidR="00DB7E77">
        <w:rPr>
          <w:rFonts w:eastAsiaTheme="minorEastAsia" w:hint="eastAsia"/>
          <w:lang w:eastAsia="zh-CN"/>
        </w:rPr>
        <w:t xml:space="preserve">, </w:t>
      </w:r>
      <w:r w:rsidR="005334AD">
        <w:rPr>
          <w:rFonts w:eastAsiaTheme="minorEastAsia" w:hint="eastAsia"/>
          <w:lang w:eastAsia="zh-CN"/>
        </w:rPr>
        <w:t xml:space="preserve">therefore </w:t>
      </w:r>
      <w:r w:rsidR="00DB7E77">
        <w:rPr>
          <w:rFonts w:eastAsiaTheme="minorEastAsia" w:hint="eastAsia"/>
          <w:lang w:eastAsia="zh-CN"/>
        </w:rPr>
        <w:t>UE in not necessary to acquire cell ID based on LP-SS or SSB</w:t>
      </w:r>
      <w:r w:rsidR="00B133B8">
        <w:rPr>
          <w:rFonts w:eastAsiaTheme="minorEastAsia" w:hint="eastAsia"/>
          <w:lang w:eastAsia="zh-CN"/>
        </w:rPr>
        <w:t>.</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for the neighbour cell measurement, UE has to identify cell ID before </w:t>
      </w:r>
      <w:r w:rsidR="00B133B8">
        <w:rPr>
          <w:rFonts w:eastAsiaTheme="minorEastAsia" w:hint="eastAsia"/>
          <w:lang w:eastAsia="zh-CN"/>
        </w:rPr>
        <w:t xml:space="preserve">it </w:t>
      </w:r>
      <w:r w:rsidR="00E929D5">
        <w:rPr>
          <w:rFonts w:eastAsiaTheme="minorEastAsia" w:hint="eastAsia"/>
          <w:lang w:eastAsia="zh-CN"/>
        </w:rPr>
        <w:t xml:space="preserve">starts </w:t>
      </w:r>
      <w:r>
        <w:rPr>
          <w:rFonts w:eastAsiaTheme="minorEastAsia" w:hint="eastAsia"/>
          <w:lang w:eastAsia="zh-CN"/>
        </w:rPr>
        <w:t xml:space="preserve">measurement. </w:t>
      </w:r>
      <w:r w:rsidR="005A2B1B">
        <w:rPr>
          <w:rFonts w:eastAsiaTheme="minorEastAsia" w:hint="eastAsia"/>
          <w:lang w:eastAsia="zh-CN"/>
        </w:rPr>
        <w:t>I</w:t>
      </w:r>
      <w:r w:rsidR="001009FA">
        <w:rPr>
          <w:rFonts w:eastAsiaTheme="minorEastAsia" w:hint="eastAsia"/>
          <w:lang w:eastAsia="zh-CN"/>
        </w:rPr>
        <w:t xml:space="preserve">f </w:t>
      </w:r>
      <w:r>
        <w:rPr>
          <w:rFonts w:eastAsiaTheme="minorEastAsia" w:hint="eastAsia"/>
          <w:lang w:eastAsia="zh-CN"/>
        </w:rPr>
        <w:t>OOK LP-WUR</w:t>
      </w:r>
      <w:r w:rsidR="001009FA">
        <w:rPr>
          <w:rFonts w:eastAsiaTheme="minorEastAsia" w:hint="eastAsia"/>
          <w:lang w:eastAsia="zh-CN"/>
        </w:rPr>
        <w:t xml:space="preserve"> is supported by 6GR</w:t>
      </w:r>
      <w:r>
        <w:rPr>
          <w:rFonts w:eastAsiaTheme="minorEastAsia" w:hint="eastAsia"/>
          <w:lang w:eastAsia="zh-CN"/>
        </w:rPr>
        <w:t>,</w:t>
      </w:r>
      <w:r w:rsidR="003A72EF">
        <w:rPr>
          <w:rFonts w:eastAsiaTheme="minorEastAsia" w:hint="eastAsia"/>
          <w:lang w:eastAsia="zh-CN"/>
        </w:rPr>
        <w:t xml:space="preserve"> </w:t>
      </w:r>
      <w:r w:rsidR="00A7550F">
        <w:rPr>
          <w:rFonts w:eastAsiaTheme="minorEastAsia" w:hint="eastAsia"/>
          <w:lang w:eastAsia="zh-CN"/>
        </w:rPr>
        <w:t xml:space="preserve">OOK based </w:t>
      </w:r>
      <w:r w:rsidR="00116786">
        <w:rPr>
          <w:rFonts w:eastAsiaTheme="minorEastAsia" w:hint="eastAsia"/>
          <w:lang w:eastAsia="zh-CN"/>
        </w:rPr>
        <w:t xml:space="preserve">LP-SS should be supported and </w:t>
      </w:r>
      <w:r w:rsidR="00116786">
        <w:rPr>
          <w:rFonts w:eastAsiaTheme="minorEastAsia"/>
          <w:lang w:eastAsia="zh-CN"/>
        </w:rPr>
        <w:t>enhance</w:t>
      </w:r>
      <w:r w:rsidR="00116786">
        <w:rPr>
          <w:rFonts w:eastAsiaTheme="minorEastAsia" w:hint="eastAsia"/>
          <w:lang w:eastAsia="zh-CN"/>
        </w:rPr>
        <w:t xml:space="preserve">d to </w:t>
      </w:r>
      <w:r>
        <w:rPr>
          <w:rFonts w:eastAsiaTheme="minorEastAsia" w:hint="eastAsia"/>
          <w:lang w:eastAsia="zh-CN"/>
        </w:rPr>
        <w:t>convey the full cell ID information</w:t>
      </w:r>
      <w:r w:rsidR="00195F08">
        <w:rPr>
          <w:rFonts w:eastAsiaTheme="minorEastAsia" w:hint="eastAsia"/>
          <w:lang w:eastAsia="zh-CN"/>
        </w:rPr>
        <w:t xml:space="preserve"> in LP-SS</w:t>
      </w:r>
      <w:r w:rsidR="007B1C9A">
        <w:rPr>
          <w:rFonts w:eastAsiaTheme="minorEastAsia" w:hint="eastAsia"/>
          <w:lang w:eastAsia="zh-CN"/>
        </w:rPr>
        <w:t xml:space="preserve">, </w:t>
      </w:r>
      <w:r w:rsidR="00116786">
        <w:rPr>
          <w:rFonts w:eastAsiaTheme="minorEastAsia" w:hint="eastAsia"/>
          <w:lang w:eastAsia="zh-CN"/>
        </w:rPr>
        <w:t>and this</w:t>
      </w:r>
      <w:r w:rsidR="007B1C9A">
        <w:rPr>
          <w:rFonts w:eastAsiaTheme="minorEastAsia" w:hint="eastAsia"/>
          <w:lang w:eastAsia="zh-CN"/>
        </w:rPr>
        <w:t xml:space="preserve"> may consume considerable overhead</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w:t>
      </w:r>
      <w:r w:rsidR="002C761D">
        <w:rPr>
          <w:rFonts w:eastAsiaTheme="minorEastAsia" w:hint="eastAsia"/>
          <w:lang w:eastAsia="zh-CN"/>
        </w:rPr>
        <w:t xml:space="preserve">an </w:t>
      </w:r>
      <w:r>
        <w:rPr>
          <w:rFonts w:eastAsiaTheme="minorEastAsia" w:hint="eastAsia"/>
          <w:lang w:eastAsia="zh-CN"/>
        </w:rPr>
        <w:t xml:space="preserve">OFDM based LP-WUR, SSB </w:t>
      </w:r>
      <w:r w:rsidR="00A93057">
        <w:rPr>
          <w:rFonts w:eastAsiaTheme="minorEastAsia" w:hint="eastAsia"/>
          <w:lang w:eastAsia="zh-CN"/>
        </w:rPr>
        <w:t xml:space="preserve">can be reused </w:t>
      </w:r>
      <w:r w:rsidR="00195F08">
        <w:rPr>
          <w:rFonts w:eastAsiaTheme="minorEastAsia" w:hint="eastAsia"/>
          <w:lang w:eastAsia="zh-CN"/>
        </w:rPr>
        <w:t>for</w:t>
      </w:r>
      <w:r>
        <w:rPr>
          <w:rFonts w:eastAsiaTheme="minorEastAsia" w:hint="eastAsia"/>
          <w:lang w:eastAsia="zh-CN"/>
        </w:rPr>
        <w:t xml:space="preserve"> acquir</w:t>
      </w:r>
      <w:r w:rsidR="00195F08">
        <w:rPr>
          <w:rFonts w:eastAsiaTheme="minorEastAsia" w:hint="eastAsia"/>
          <w:lang w:eastAsia="zh-CN"/>
        </w:rPr>
        <w:t>ing</w:t>
      </w:r>
      <w:r>
        <w:rPr>
          <w:rFonts w:eastAsiaTheme="minorEastAsia" w:hint="eastAsia"/>
          <w:lang w:eastAsia="zh-CN"/>
        </w:rPr>
        <w:t xml:space="preserve"> cell ID and to obtain the </w:t>
      </w:r>
      <w:r>
        <w:rPr>
          <w:rFonts w:eastAsiaTheme="minorEastAsia"/>
          <w:lang w:eastAsia="zh-CN"/>
        </w:rPr>
        <w:t>measurement</w:t>
      </w:r>
      <w:r>
        <w:rPr>
          <w:rFonts w:eastAsiaTheme="minorEastAsia" w:hint="eastAsia"/>
          <w:lang w:eastAsia="zh-CN"/>
        </w:rPr>
        <w:t xml:space="preserve"> quantities. </w:t>
      </w:r>
      <w:r>
        <w:rPr>
          <w:rFonts w:eastAsiaTheme="minorEastAsia"/>
          <w:lang w:eastAsia="zh-CN"/>
        </w:rPr>
        <w:t>H</w:t>
      </w:r>
      <w:r>
        <w:rPr>
          <w:rFonts w:eastAsiaTheme="minorEastAsia" w:hint="eastAsia"/>
          <w:lang w:eastAsia="zh-CN"/>
        </w:rPr>
        <w:t>owever, the NR SSB is designed for MR</w:t>
      </w:r>
      <w:r w:rsidR="00471BC9" w:rsidRPr="00471BC9">
        <w:rPr>
          <w:rFonts w:eastAsiaTheme="minorEastAsia" w:hint="eastAsia"/>
          <w:lang w:eastAsia="zh-CN"/>
        </w:rPr>
        <w:t xml:space="preserve"> </w:t>
      </w:r>
      <w:r w:rsidR="00471BC9">
        <w:rPr>
          <w:rFonts w:eastAsiaTheme="minorEastAsia" w:hint="eastAsia"/>
          <w:lang w:eastAsia="zh-CN"/>
        </w:rPr>
        <w:t>only</w:t>
      </w:r>
      <w:r>
        <w:rPr>
          <w:rFonts w:eastAsiaTheme="minorEastAsia" w:hint="eastAsia"/>
          <w:lang w:eastAsia="zh-CN"/>
        </w:rPr>
        <w:t xml:space="preserve">, </w:t>
      </w:r>
      <w:r w:rsidR="00F041BB">
        <w:rPr>
          <w:rFonts w:eastAsiaTheme="minorEastAsia" w:hint="eastAsia"/>
          <w:lang w:eastAsia="zh-CN"/>
        </w:rPr>
        <w:t xml:space="preserve">which may be not feasible for </w:t>
      </w:r>
      <w:r w:rsidR="004577BD">
        <w:rPr>
          <w:rFonts w:eastAsiaTheme="minorEastAsia" w:hint="eastAsia"/>
          <w:lang w:eastAsia="zh-CN"/>
        </w:rPr>
        <w:t xml:space="preserve">a </w:t>
      </w:r>
      <w:r w:rsidR="00F041BB">
        <w:rPr>
          <w:rFonts w:eastAsiaTheme="minorEastAsia" w:hint="eastAsia"/>
          <w:lang w:eastAsia="zh-CN"/>
        </w:rPr>
        <w:t>LP-WUR</w:t>
      </w:r>
      <w:r w:rsidR="006E051A">
        <w:rPr>
          <w:rFonts w:eastAsiaTheme="minorEastAsia" w:hint="eastAsia"/>
          <w:lang w:eastAsia="zh-CN"/>
        </w:rPr>
        <w:t xml:space="preserve"> to acquire cell ID</w:t>
      </w:r>
      <w:r w:rsidR="0061049B">
        <w:rPr>
          <w:rFonts w:eastAsiaTheme="minorEastAsia" w:hint="eastAsia"/>
          <w:lang w:eastAsia="zh-CN"/>
        </w:rPr>
        <w:t xml:space="preserve">. </w:t>
      </w:r>
      <w:r w:rsidR="0061049B">
        <w:rPr>
          <w:rFonts w:eastAsiaTheme="minorEastAsia"/>
          <w:lang w:eastAsia="zh-CN"/>
        </w:rPr>
        <w:t>F</w:t>
      </w:r>
      <w:r w:rsidR="0061049B">
        <w:rPr>
          <w:rFonts w:eastAsiaTheme="minorEastAsia" w:hint="eastAsia"/>
          <w:lang w:eastAsia="zh-CN"/>
        </w:rPr>
        <w:t xml:space="preserve">or example, </w:t>
      </w:r>
      <w:r w:rsidR="006E051A">
        <w:rPr>
          <w:rFonts w:eastAsiaTheme="minorEastAsia" w:hint="eastAsia"/>
          <w:lang w:eastAsia="zh-CN"/>
        </w:rPr>
        <w:t xml:space="preserve">typically, </w:t>
      </w:r>
      <w:r w:rsidR="006E051A">
        <w:rPr>
          <w:rFonts w:eastAsiaTheme="minorEastAsia"/>
          <w:lang w:eastAsia="zh-CN"/>
        </w:rPr>
        <w:t>coherent</w:t>
      </w:r>
      <w:r w:rsidR="006E051A">
        <w:rPr>
          <w:rFonts w:eastAsiaTheme="minorEastAsia" w:hint="eastAsia"/>
          <w:lang w:eastAsia="zh-CN"/>
        </w:rPr>
        <w:t xml:space="preserve"> detection of</w:t>
      </w:r>
      <w:r w:rsidR="0061049B">
        <w:rPr>
          <w:rFonts w:eastAsiaTheme="minorEastAsia" w:hint="eastAsia"/>
          <w:lang w:eastAsia="zh-CN"/>
        </w:rPr>
        <w:t xml:space="preserve"> SSS</w:t>
      </w:r>
      <w:r w:rsidR="00AE2001">
        <w:rPr>
          <w:rFonts w:eastAsiaTheme="minorEastAsia" w:hint="eastAsia"/>
          <w:lang w:eastAsia="zh-CN"/>
        </w:rPr>
        <w:t xml:space="preserve"> </w:t>
      </w:r>
      <w:r w:rsidR="006E051A">
        <w:rPr>
          <w:rFonts w:eastAsiaTheme="minorEastAsia" w:hint="eastAsia"/>
          <w:lang w:eastAsia="zh-CN"/>
        </w:rPr>
        <w:t>is needed</w:t>
      </w:r>
      <w:r w:rsidR="004577BD">
        <w:rPr>
          <w:rFonts w:eastAsiaTheme="minorEastAsia" w:hint="eastAsia"/>
          <w:lang w:eastAsia="zh-CN"/>
        </w:rPr>
        <w:t xml:space="preserve">, UE may perform channel </w:t>
      </w:r>
      <w:r w:rsidR="004577BD">
        <w:rPr>
          <w:rFonts w:eastAsiaTheme="minorEastAsia"/>
          <w:lang w:eastAsia="zh-CN"/>
        </w:rPr>
        <w:t>estimation</w:t>
      </w:r>
      <w:r w:rsidR="004577BD">
        <w:rPr>
          <w:rFonts w:eastAsiaTheme="minorEastAsia" w:hint="eastAsia"/>
          <w:lang w:eastAsia="zh-CN"/>
        </w:rPr>
        <w:t xml:space="preserve"> based on</w:t>
      </w:r>
      <w:r w:rsidR="006E051A">
        <w:rPr>
          <w:rFonts w:eastAsiaTheme="minorEastAsia" w:hint="eastAsia"/>
          <w:lang w:eastAsia="zh-CN"/>
        </w:rPr>
        <w:t xml:space="preserve"> PSS </w:t>
      </w:r>
      <w:r w:rsidR="004577BD">
        <w:rPr>
          <w:rFonts w:eastAsiaTheme="minorEastAsia" w:hint="eastAsia"/>
          <w:lang w:eastAsia="zh-CN"/>
        </w:rPr>
        <w:t xml:space="preserve">and perform detection of SSS in frequency domain, </w:t>
      </w:r>
      <w:r w:rsidR="004577BD">
        <w:rPr>
          <w:rFonts w:eastAsiaTheme="minorEastAsia"/>
          <w:lang w:eastAsia="zh-CN"/>
        </w:rPr>
        <w:t>therefore</w:t>
      </w:r>
      <w:r w:rsidR="004577BD">
        <w:rPr>
          <w:rFonts w:eastAsiaTheme="minorEastAsia" w:hint="eastAsia"/>
          <w:lang w:eastAsia="zh-CN"/>
        </w:rPr>
        <w:t xml:space="preserve"> FFT may be needed.</w:t>
      </w:r>
      <w:r w:rsidR="006E051A">
        <w:rPr>
          <w:rFonts w:eastAsiaTheme="minorEastAsia" w:hint="eastAsia"/>
          <w:lang w:eastAsia="zh-CN"/>
        </w:rPr>
        <w:t xml:space="preserve"> </w:t>
      </w:r>
      <w:r w:rsidR="004577BD">
        <w:rPr>
          <w:rFonts w:eastAsiaTheme="minorEastAsia" w:hint="eastAsia"/>
          <w:lang w:eastAsia="zh-CN"/>
        </w:rPr>
        <w:t>T</w:t>
      </w:r>
      <w:r w:rsidR="006E051A">
        <w:rPr>
          <w:rFonts w:eastAsiaTheme="minorEastAsia" w:hint="eastAsia"/>
          <w:lang w:eastAsia="zh-CN"/>
        </w:rPr>
        <w:t>his</w:t>
      </w:r>
      <w:r w:rsidR="0061049B">
        <w:rPr>
          <w:rFonts w:eastAsiaTheme="minorEastAsia" w:hint="eastAsia"/>
          <w:lang w:eastAsia="zh-CN"/>
        </w:rPr>
        <w:t xml:space="preserve"> </w:t>
      </w:r>
      <w:r w:rsidR="00FA7A8F">
        <w:rPr>
          <w:rFonts w:eastAsiaTheme="minorEastAsia" w:hint="eastAsia"/>
          <w:lang w:eastAsia="zh-CN"/>
        </w:rPr>
        <w:t xml:space="preserve">may </w:t>
      </w:r>
      <w:r w:rsidR="00C27C83">
        <w:rPr>
          <w:rFonts w:eastAsiaTheme="minorEastAsia" w:hint="eastAsia"/>
          <w:lang w:eastAsia="zh-CN"/>
        </w:rPr>
        <w:t>require</w:t>
      </w:r>
      <w:r w:rsidR="0061049B">
        <w:rPr>
          <w:rFonts w:eastAsiaTheme="minorEastAsia" w:hint="eastAsia"/>
          <w:lang w:eastAsia="zh-CN"/>
        </w:rPr>
        <w:t xml:space="preserve"> </w:t>
      </w:r>
      <w:r w:rsidR="006E051A">
        <w:rPr>
          <w:rFonts w:eastAsiaTheme="minorEastAsia" w:hint="eastAsia"/>
          <w:lang w:eastAsia="zh-CN"/>
        </w:rPr>
        <w:t xml:space="preserve">a </w:t>
      </w:r>
      <w:r w:rsidR="0061049B">
        <w:rPr>
          <w:rFonts w:eastAsiaTheme="minorEastAsia" w:hint="eastAsia"/>
          <w:lang w:eastAsia="zh-CN"/>
        </w:rPr>
        <w:t xml:space="preserve">relatively high processing </w:t>
      </w:r>
      <w:r w:rsidR="0061049B">
        <w:rPr>
          <w:rFonts w:eastAsiaTheme="minorEastAsia"/>
          <w:lang w:eastAsia="zh-CN"/>
        </w:rPr>
        <w:t>complexity</w:t>
      </w:r>
      <w:r w:rsidR="008A275B">
        <w:rPr>
          <w:rFonts w:eastAsiaTheme="minorEastAsia" w:hint="eastAsia"/>
          <w:lang w:eastAsia="zh-CN"/>
        </w:rPr>
        <w:t xml:space="preserve"> and high hardware performance</w:t>
      </w:r>
      <w:r w:rsidR="006E051A">
        <w:rPr>
          <w:rFonts w:eastAsiaTheme="minorEastAsia" w:hint="eastAsia"/>
          <w:lang w:eastAsia="zh-CN"/>
        </w:rPr>
        <w:t xml:space="preserve"> for LP-WUR</w:t>
      </w:r>
      <w:r w:rsidR="008B0B16">
        <w:rPr>
          <w:rFonts w:eastAsiaTheme="minorEastAsia" w:hint="eastAsia"/>
          <w:lang w:eastAsia="zh-CN"/>
        </w:rPr>
        <w:t>.</w:t>
      </w:r>
      <w:r w:rsidR="006E051A">
        <w:rPr>
          <w:rFonts w:eastAsiaTheme="minorEastAsia" w:hint="eastAsia"/>
          <w:lang w:eastAsia="zh-CN"/>
        </w:rPr>
        <w:t xml:space="preserve"> </w:t>
      </w:r>
      <w:r w:rsidR="008B0B16">
        <w:rPr>
          <w:rFonts w:eastAsiaTheme="minorEastAsia" w:hint="eastAsia"/>
          <w:lang w:eastAsia="zh-CN"/>
        </w:rPr>
        <w:t>C</w:t>
      </w:r>
      <w:r w:rsidR="00BC6C0B">
        <w:rPr>
          <w:rFonts w:eastAsiaTheme="minorEastAsia" w:hint="eastAsia"/>
          <w:lang w:eastAsia="zh-CN"/>
        </w:rPr>
        <w:t>onsequently</w:t>
      </w:r>
      <w:r w:rsidR="008B0B16">
        <w:rPr>
          <w:rFonts w:eastAsiaTheme="minorEastAsia" w:hint="eastAsia"/>
          <w:lang w:eastAsia="zh-CN"/>
        </w:rPr>
        <w:t>,</w:t>
      </w:r>
      <w:r w:rsidR="00BC6C0B">
        <w:rPr>
          <w:rFonts w:eastAsiaTheme="minorEastAsia" w:hint="eastAsia"/>
          <w:lang w:eastAsia="zh-CN"/>
        </w:rPr>
        <w:t xml:space="preserve"> power consumption will </w:t>
      </w:r>
      <w:r w:rsidR="008F1B69">
        <w:rPr>
          <w:rFonts w:eastAsiaTheme="minorEastAsia" w:hint="eastAsia"/>
          <w:lang w:eastAsia="zh-CN"/>
        </w:rPr>
        <w:t xml:space="preserve">be </w:t>
      </w:r>
      <w:r w:rsidR="00BC6C0B">
        <w:rPr>
          <w:rFonts w:eastAsiaTheme="minorEastAsia" w:hint="eastAsia"/>
          <w:lang w:eastAsia="zh-CN"/>
        </w:rPr>
        <w:t>increase</w:t>
      </w:r>
      <w:r w:rsidR="008F1B69">
        <w:rPr>
          <w:rFonts w:eastAsiaTheme="minorEastAsia" w:hint="eastAsia"/>
          <w:lang w:eastAsia="zh-CN"/>
        </w:rPr>
        <w:t>d</w:t>
      </w:r>
      <w:r w:rsidR="0061049B">
        <w:rPr>
          <w:rFonts w:eastAsiaTheme="minorEastAsia" w:hint="eastAsia"/>
          <w:lang w:eastAsia="zh-CN"/>
        </w:rPr>
        <w:t xml:space="preserve">. </w:t>
      </w:r>
      <w:r w:rsidR="0061049B">
        <w:rPr>
          <w:rFonts w:eastAsiaTheme="minorEastAsia"/>
          <w:lang w:eastAsia="zh-CN"/>
        </w:rPr>
        <w:t>T</w:t>
      </w:r>
      <w:r w:rsidR="0061049B">
        <w:rPr>
          <w:rFonts w:eastAsiaTheme="minorEastAsia" w:hint="eastAsia"/>
          <w:lang w:eastAsia="zh-CN"/>
        </w:rPr>
        <w:t>herefore,</w:t>
      </w:r>
      <w:r w:rsidR="00C27C83">
        <w:rPr>
          <w:rFonts w:eastAsiaTheme="minorEastAsia" w:hint="eastAsia"/>
          <w:lang w:eastAsia="zh-CN"/>
        </w:rPr>
        <w:t xml:space="preserve"> the SSB design should also take the LP-WUR into account, and</w:t>
      </w:r>
      <w:r w:rsidR="0061049B">
        <w:rPr>
          <w:rFonts w:eastAsiaTheme="minorEastAsia" w:hint="eastAsia"/>
          <w:lang w:eastAsia="zh-CN"/>
        </w:rPr>
        <w:t xml:space="preserve"> a harmonized SSB design for both MR and LP-WUR </w:t>
      </w:r>
      <w:r w:rsidR="0061049B">
        <w:rPr>
          <w:rFonts w:eastAsiaTheme="minorEastAsia"/>
          <w:lang w:eastAsia="zh-CN"/>
        </w:rPr>
        <w:t>should</w:t>
      </w:r>
      <w:r w:rsidR="0061049B">
        <w:rPr>
          <w:rFonts w:eastAsiaTheme="minorEastAsia" w:hint="eastAsia"/>
          <w:lang w:eastAsia="zh-CN"/>
        </w:rPr>
        <w:t xml:space="preserve"> be considered in 6GR. </w:t>
      </w:r>
    </w:p>
    <w:p w14:paraId="3BA348FD" w14:textId="6E633452" w:rsidR="006F3CC9" w:rsidRDefault="006F3CC9" w:rsidP="006F3CC9">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sidR="00024A8E">
        <w:rPr>
          <w:noProof/>
        </w:rPr>
        <w:t>18</w:t>
      </w:r>
      <w:r>
        <w:fldChar w:fldCharType="end"/>
      </w:r>
      <w:r>
        <w:tab/>
      </w:r>
      <w:r>
        <w:rPr>
          <w:rFonts w:eastAsiaTheme="minorEastAsia" w:hint="eastAsia"/>
          <w:lang w:eastAsia="zh-CN"/>
        </w:rPr>
        <w:t xml:space="preserve">Study a </w:t>
      </w:r>
      <w:r>
        <w:rPr>
          <w:rFonts w:eastAsiaTheme="minorEastAsia"/>
          <w:lang w:eastAsia="zh-CN"/>
        </w:rPr>
        <w:t>harmonized</w:t>
      </w:r>
      <w:r>
        <w:rPr>
          <w:rFonts w:eastAsiaTheme="minorEastAsia" w:hint="eastAsia"/>
          <w:lang w:eastAsia="zh-CN"/>
        </w:rPr>
        <w:t xml:space="preserve"> SSB design to facilitate </w:t>
      </w:r>
      <w:r w:rsidR="00DB3E77">
        <w:rPr>
          <w:rFonts w:eastAsiaTheme="minorEastAsia" w:hint="eastAsia"/>
          <w:lang w:eastAsia="zh-CN"/>
        </w:rPr>
        <w:t>neighbour cell</w:t>
      </w:r>
      <w:r>
        <w:rPr>
          <w:rFonts w:eastAsiaTheme="minorEastAsia" w:hint="eastAsia"/>
          <w:lang w:eastAsia="zh-CN"/>
        </w:rPr>
        <w:t xml:space="preserve"> </w:t>
      </w:r>
      <w:r>
        <w:rPr>
          <w:rFonts w:eastAsiaTheme="minorEastAsia"/>
          <w:lang w:eastAsia="zh-CN"/>
        </w:rPr>
        <w:t>measurement</w:t>
      </w:r>
      <w:r>
        <w:rPr>
          <w:rFonts w:eastAsiaTheme="minorEastAsia" w:hint="eastAsia"/>
          <w:lang w:eastAsia="zh-CN"/>
        </w:rPr>
        <w:t xml:space="preserve"> by both MR and LP-WUR.</w:t>
      </w:r>
    </w:p>
    <w:p w14:paraId="6B6281D8" w14:textId="7A979EEE" w:rsidR="00FC455A" w:rsidRDefault="00FC455A" w:rsidP="00E114CA">
      <w:pPr>
        <w:pStyle w:val="Heading3"/>
        <w:numPr>
          <w:ilvl w:val="2"/>
          <w:numId w:val="31"/>
        </w:numPr>
        <w:jc w:val="both"/>
        <w:rPr>
          <w:rFonts w:eastAsiaTheme="minorEastAsia"/>
          <w:lang w:eastAsia="zh-CN"/>
        </w:rPr>
      </w:pPr>
      <w:r w:rsidRPr="00DA3EEF">
        <w:t xml:space="preserve">UE </w:t>
      </w:r>
      <w:r>
        <w:rPr>
          <w:rFonts w:eastAsiaTheme="minorEastAsia" w:hint="eastAsia"/>
          <w:lang w:eastAsia="zh-CN"/>
        </w:rPr>
        <w:t>power saving in connected mode</w:t>
      </w:r>
    </w:p>
    <w:p w14:paraId="5B7626C9" w14:textId="216E3EB5" w:rsidR="00FC455A" w:rsidRPr="00AF24F6" w:rsidRDefault="00314034" w:rsidP="00E114CA">
      <w:pPr>
        <w:jc w:val="both"/>
        <w:rPr>
          <w:rFonts w:eastAsiaTheme="minorEastAsia"/>
          <w:lang w:eastAsia="zh-CN"/>
        </w:rPr>
      </w:pPr>
      <w:r>
        <w:rPr>
          <w:rFonts w:eastAsiaTheme="minorEastAsia"/>
          <w:lang w:eastAsia="zh-CN"/>
        </w:rPr>
        <w:lastRenderedPageBreak/>
        <w:t>F</w:t>
      </w:r>
      <w:r>
        <w:rPr>
          <w:rFonts w:eastAsiaTheme="minorEastAsia" w:hint="eastAsia"/>
          <w:lang w:eastAsia="zh-CN"/>
        </w:rPr>
        <w:t xml:space="preserve">or </w:t>
      </w:r>
      <w:r w:rsidR="00885C6C">
        <w:rPr>
          <w:rFonts w:eastAsiaTheme="minorEastAsia" w:hint="eastAsia"/>
          <w:lang w:eastAsia="zh-CN"/>
        </w:rPr>
        <w:t xml:space="preserve">the </w:t>
      </w:r>
      <w:r>
        <w:rPr>
          <w:rFonts w:eastAsiaTheme="minorEastAsia" w:hint="eastAsia"/>
          <w:lang w:eastAsia="zh-CN"/>
        </w:rPr>
        <w:t>UE power saving i</w:t>
      </w:r>
      <w:r w:rsidR="00384931">
        <w:rPr>
          <w:rFonts w:eastAsiaTheme="minorEastAsia" w:hint="eastAsia"/>
          <w:lang w:eastAsia="zh-CN"/>
        </w:rPr>
        <w:t>n RRC connected mode,</w:t>
      </w:r>
      <w:r w:rsidR="00944DD2">
        <w:rPr>
          <w:rFonts w:eastAsiaTheme="minorEastAsia" w:hint="eastAsia"/>
          <w:lang w:eastAsia="zh-CN"/>
        </w:rPr>
        <w:t xml:space="preserve"> </w:t>
      </w:r>
      <w:r>
        <w:rPr>
          <w:rFonts w:eastAsiaTheme="minorEastAsia" w:hint="eastAsia"/>
          <w:lang w:eastAsia="zh-CN"/>
        </w:rPr>
        <w:t xml:space="preserve">it is still the most efficient way to </w:t>
      </w:r>
      <w:r w:rsidR="00A4359C">
        <w:rPr>
          <w:rFonts w:eastAsiaTheme="minorEastAsia" w:hint="eastAsia"/>
          <w:lang w:eastAsia="zh-CN"/>
        </w:rPr>
        <w:t xml:space="preserve">allow UE </w:t>
      </w:r>
      <w:r w:rsidR="008005AC">
        <w:rPr>
          <w:rFonts w:eastAsiaTheme="minorEastAsia" w:hint="eastAsia"/>
          <w:lang w:eastAsia="zh-CN"/>
        </w:rPr>
        <w:t xml:space="preserve">to stay in sleep mode and </w:t>
      </w:r>
      <w:r w:rsidR="00A4359C">
        <w:rPr>
          <w:rFonts w:eastAsiaTheme="minorEastAsia" w:hint="eastAsia"/>
          <w:lang w:eastAsia="zh-CN"/>
        </w:rPr>
        <w:t>not</w:t>
      </w:r>
      <w:r w:rsidR="005967B1">
        <w:rPr>
          <w:rFonts w:eastAsiaTheme="minorEastAsia" w:hint="eastAsia"/>
          <w:lang w:eastAsia="zh-CN"/>
        </w:rPr>
        <w:t xml:space="preserve"> to</w:t>
      </w:r>
      <w:r w:rsidR="00A4359C">
        <w:rPr>
          <w:rFonts w:eastAsiaTheme="minorEastAsia" w:hint="eastAsia"/>
          <w:lang w:eastAsia="zh-CN"/>
        </w:rPr>
        <w:t xml:space="preserve"> perform </w:t>
      </w:r>
      <w:r w:rsidR="00CA1AB2">
        <w:rPr>
          <w:rFonts w:eastAsiaTheme="minorEastAsia" w:hint="eastAsia"/>
          <w:lang w:eastAsia="zh-CN"/>
        </w:rPr>
        <w:t>PDCCH monitoring</w:t>
      </w:r>
      <w:r w:rsidR="00C377C0">
        <w:rPr>
          <w:rFonts w:eastAsiaTheme="minorEastAsia" w:hint="eastAsia"/>
          <w:lang w:eastAsia="zh-CN"/>
        </w:rPr>
        <w:t>,</w:t>
      </w:r>
      <w:r w:rsidR="00CA1AB2">
        <w:rPr>
          <w:rFonts w:eastAsiaTheme="minorEastAsia" w:hint="eastAsia"/>
          <w:lang w:eastAsia="zh-CN"/>
        </w:rPr>
        <w:t xml:space="preserve"> semi-persistence </w:t>
      </w:r>
      <w:r w:rsidR="0031317B">
        <w:rPr>
          <w:rFonts w:eastAsiaTheme="minorEastAsia"/>
          <w:lang w:eastAsia="zh-CN"/>
        </w:rPr>
        <w:t>reception</w:t>
      </w:r>
      <w:r w:rsidR="00A4359C">
        <w:rPr>
          <w:rFonts w:eastAsiaTheme="minorEastAsia" w:hint="eastAsia"/>
          <w:lang w:eastAsia="zh-CN"/>
        </w:rPr>
        <w:t xml:space="preserve"> </w:t>
      </w:r>
      <w:r w:rsidR="00C377C0">
        <w:rPr>
          <w:rFonts w:eastAsiaTheme="minorEastAsia" w:hint="eastAsia"/>
          <w:lang w:eastAsia="zh-CN"/>
        </w:rPr>
        <w:t xml:space="preserve">and uplink transmission </w:t>
      </w:r>
      <w:r>
        <w:rPr>
          <w:rFonts w:eastAsiaTheme="minorEastAsia" w:hint="eastAsia"/>
          <w:lang w:eastAsia="zh-CN"/>
        </w:rPr>
        <w:t xml:space="preserve">when </w:t>
      </w:r>
      <w:r w:rsidR="00DD480C">
        <w:rPr>
          <w:rFonts w:eastAsiaTheme="minorEastAsia" w:hint="eastAsia"/>
          <w:lang w:eastAsia="zh-CN"/>
        </w:rPr>
        <w:t xml:space="preserve">there is no </w:t>
      </w:r>
      <w:r w:rsidR="00DD1D0D">
        <w:rPr>
          <w:rFonts w:eastAsiaTheme="minorEastAsia" w:hint="eastAsia"/>
          <w:lang w:eastAsia="zh-CN"/>
        </w:rPr>
        <w:t xml:space="preserve">DL/UL transmission </w:t>
      </w:r>
      <w:r w:rsidR="0031317B">
        <w:rPr>
          <w:rFonts w:eastAsiaTheme="minorEastAsia" w:hint="eastAsia"/>
          <w:lang w:eastAsia="zh-CN"/>
        </w:rPr>
        <w:t>requirement</w:t>
      </w:r>
      <w:r>
        <w:rPr>
          <w:rFonts w:eastAsiaTheme="minorEastAsia" w:hint="eastAsia"/>
          <w:lang w:eastAsia="zh-CN"/>
        </w:rPr>
        <w:t>.</w:t>
      </w:r>
      <w:r w:rsidR="003A0065">
        <w:rPr>
          <w:rFonts w:eastAsiaTheme="minorEastAsia" w:hint="eastAsia"/>
          <w:lang w:eastAsia="zh-CN"/>
        </w:rPr>
        <w:t xml:space="preserve"> </w:t>
      </w:r>
      <w:r w:rsidR="003A0065">
        <w:rPr>
          <w:rFonts w:eastAsiaTheme="minorEastAsia"/>
          <w:lang w:eastAsia="zh-CN"/>
        </w:rPr>
        <w:t>I</w:t>
      </w:r>
      <w:r w:rsidR="003A0065">
        <w:rPr>
          <w:rFonts w:eastAsiaTheme="minorEastAsia" w:hint="eastAsia"/>
          <w:lang w:eastAsia="zh-CN"/>
        </w:rPr>
        <w:t xml:space="preserve">n NR, C-DRX with </w:t>
      </w:r>
      <w:r w:rsidR="006F3CD2">
        <w:rPr>
          <w:rFonts w:eastAsiaTheme="minorEastAsia" w:hint="eastAsia"/>
          <w:lang w:eastAsia="zh-CN"/>
        </w:rPr>
        <w:t>DCP</w:t>
      </w:r>
      <w:r w:rsidR="003A48BB">
        <w:rPr>
          <w:rFonts w:eastAsiaTheme="minorEastAsia" w:hint="eastAsia"/>
          <w:lang w:eastAsia="zh-CN"/>
        </w:rPr>
        <w:t>/LP-WUS</w:t>
      </w:r>
      <w:r w:rsidR="00E65D6B">
        <w:rPr>
          <w:rFonts w:eastAsiaTheme="minorEastAsia" w:hint="eastAsia"/>
          <w:lang w:eastAsia="zh-CN"/>
        </w:rPr>
        <w:t>,</w:t>
      </w:r>
      <w:r w:rsidR="003A0065">
        <w:rPr>
          <w:rFonts w:eastAsiaTheme="minorEastAsia" w:hint="eastAsia"/>
          <w:lang w:eastAsia="zh-CN"/>
        </w:rPr>
        <w:t xml:space="preserve"> and </w:t>
      </w:r>
      <w:r w:rsidR="003A0065">
        <w:rPr>
          <w:rFonts w:eastAsiaTheme="minorEastAsia"/>
          <w:lang w:eastAsia="zh-CN"/>
        </w:rPr>
        <w:t>dynamic</w:t>
      </w:r>
      <w:r w:rsidR="003A0065">
        <w:rPr>
          <w:rFonts w:eastAsiaTheme="minorEastAsia" w:hint="eastAsia"/>
          <w:lang w:eastAsia="zh-CN"/>
        </w:rPr>
        <w:t xml:space="preserve"> indication of PDCCH monitoring skipping and SSSG switching are </w:t>
      </w:r>
      <w:r w:rsidR="003A0065">
        <w:rPr>
          <w:rFonts w:eastAsiaTheme="minorEastAsia"/>
          <w:lang w:eastAsia="zh-CN"/>
        </w:rPr>
        <w:t>introduced</w:t>
      </w:r>
      <w:r w:rsidR="003A0065">
        <w:rPr>
          <w:rFonts w:eastAsiaTheme="minorEastAsia" w:hint="eastAsia"/>
          <w:lang w:eastAsia="zh-CN"/>
        </w:rPr>
        <w:t xml:space="preserve"> </w:t>
      </w:r>
      <w:r w:rsidR="00BE5FD0">
        <w:rPr>
          <w:rFonts w:eastAsiaTheme="minorEastAsia" w:hint="eastAsia"/>
          <w:lang w:eastAsia="zh-CN"/>
        </w:rPr>
        <w:t xml:space="preserve">for </w:t>
      </w:r>
      <w:r w:rsidR="003A0065">
        <w:rPr>
          <w:rFonts w:eastAsiaTheme="minorEastAsia" w:hint="eastAsia"/>
          <w:lang w:eastAsia="zh-CN"/>
        </w:rPr>
        <w:t>UE power saving.</w:t>
      </w:r>
      <w:r>
        <w:rPr>
          <w:rFonts w:eastAsiaTheme="minorEastAsia" w:hint="eastAsia"/>
          <w:lang w:eastAsia="zh-CN"/>
        </w:rPr>
        <w:t xml:space="preserve"> </w:t>
      </w:r>
      <w:r>
        <w:rPr>
          <w:rFonts w:eastAsiaTheme="minorEastAsia"/>
          <w:lang w:eastAsia="zh-CN"/>
        </w:rPr>
        <w:t>B</w:t>
      </w:r>
      <w:r>
        <w:rPr>
          <w:rFonts w:eastAsiaTheme="minorEastAsia" w:hint="eastAsia"/>
          <w:lang w:eastAsia="zh-CN"/>
        </w:rPr>
        <w:t>esides, spatial domain</w:t>
      </w:r>
      <w:r w:rsidR="00A25F85">
        <w:rPr>
          <w:rFonts w:eastAsiaTheme="minorEastAsia" w:hint="eastAsia"/>
          <w:lang w:eastAsia="zh-CN"/>
        </w:rPr>
        <w:t>, frequency domain</w:t>
      </w:r>
      <w:r>
        <w:rPr>
          <w:rFonts w:eastAsiaTheme="minorEastAsia" w:hint="eastAsia"/>
          <w:lang w:eastAsia="zh-CN"/>
        </w:rPr>
        <w:t xml:space="preserve"> and power domain method</w:t>
      </w:r>
      <w:r w:rsidR="005919F3">
        <w:rPr>
          <w:rFonts w:eastAsiaTheme="minorEastAsia" w:hint="eastAsia"/>
          <w:lang w:eastAsia="zh-CN"/>
        </w:rPr>
        <w:t>s</w:t>
      </w:r>
      <w:r>
        <w:rPr>
          <w:rFonts w:eastAsiaTheme="minorEastAsia" w:hint="eastAsia"/>
          <w:lang w:eastAsia="zh-CN"/>
        </w:rPr>
        <w:t xml:space="preserve"> </w:t>
      </w:r>
      <w:r w:rsidR="00315CAC" w:rsidRPr="00315CAC">
        <w:rPr>
          <w:rFonts w:eastAsiaTheme="minorEastAsia"/>
          <w:lang w:eastAsia="zh-CN"/>
        </w:rPr>
        <w:t>(e.g., adaptation of maximum number of MIMO layers, cell dormancy, BWP adaptation, UL power control, and low PAPR UL waveform, e.g., pi/2-BPSK with FDSS, etc.,)</w:t>
      </w:r>
      <w:r w:rsidR="007B5B8D">
        <w:rPr>
          <w:rFonts w:eastAsiaTheme="minorEastAsia" w:hint="eastAsia"/>
          <w:lang w:eastAsia="zh-CN"/>
        </w:rPr>
        <w:t xml:space="preserve"> introduced in NR</w:t>
      </w:r>
      <w:r>
        <w:rPr>
          <w:rFonts w:eastAsiaTheme="minorEastAsia" w:hint="eastAsia"/>
          <w:lang w:eastAsia="zh-CN"/>
        </w:rPr>
        <w:t xml:space="preserve"> are also very </w:t>
      </w:r>
      <w:r>
        <w:rPr>
          <w:rFonts w:eastAsiaTheme="minorEastAsia"/>
          <w:lang w:eastAsia="zh-CN"/>
        </w:rPr>
        <w:t>useful</w:t>
      </w:r>
      <w:r>
        <w:rPr>
          <w:rFonts w:eastAsiaTheme="minorEastAsia" w:hint="eastAsia"/>
          <w:lang w:eastAsia="zh-CN"/>
        </w:rPr>
        <w:t xml:space="preserve"> for </w:t>
      </w:r>
      <w:r w:rsidR="00E96831">
        <w:rPr>
          <w:rFonts w:eastAsiaTheme="minorEastAsia" w:hint="eastAsia"/>
          <w:lang w:eastAsia="zh-CN"/>
        </w:rPr>
        <w:t xml:space="preserve">UE </w:t>
      </w:r>
      <w:r>
        <w:rPr>
          <w:rFonts w:eastAsiaTheme="minorEastAsia" w:hint="eastAsia"/>
          <w:lang w:eastAsia="zh-CN"/>
        </w:rPr>
        <w:t>power saving</w:t>
      </w:r>
      <w:r w:rsidR="007D68FB">
        <w:rPr>
          <w:rFonts w:eastAsiaTheme="minorEastAsia" w:hint="eastAsia"/>
          <w:lang w:eastAsia="zh-CN"/>
        </w:rPr>
        <w:t>.</w:t>
      </w:r>
      <w:r w:rsidR="000D1630">
        <w:rPr>
          <w:rFonts w:eastAsiaTheme="minorEastAsia" w:hint="eastAsia"/>
          <w:lang w:eastAsia="zh-CN"/>
        </w:rPr>
        <w:t xml:space="preserve"> </w:t>
      </w:r>
      <w:r w:rsidR="000D1630">
        <w:rPr>
          <w:rFonts w:eastAsiaTheme="minorEastAsia"/>
          <w:lang w:eastAsia="zh-CN"/>
        </w:rPr>
        <w:t>I</w:t>
      </w:r>
      <w:r w:rsidR="000D1630">
        <w:rPr>
          <w:rFonts w:eastAsiaTheme="minorEastAsia" w:hint="eastAsia"/>
          <w:lang w:eastAsia="zh-CN"/>
        </w:rPr>
        <w:t>n our view,</w:t>
      </w:r>
      <w:r w:rsidR="000B168C">
        <w:rPr>
          <w:rFonts w:eastAsiaTheme="minorEastAsia" w:hint="eastAsia"/>
          <w:lang w:eastAsia="zh-CN"/>
        </w:rPr>
        <w:t xml:space="preserve"> </w:t>
      </w:r>
      <w:r w:rsidR="000D1630">
        <w:rPr>
          <w:rFonts w:eastAsiaTheme="minorEastAsia" w:hint="eastAsia"/>
          <w:lang w:eastAsia="zh-CN"/>
        </w:rPr>
        <w:t>a</w:t>
      </w:r>
      <w:r w:rsidR="000B168C">
        <w:rPr>
          <w:rFonts w:eastAsiaTheme="minorEastAsia" w:hint="eastAsia"/>
          <w:lang w:eastAsia="zh-CN"/>
        </w:rPr>
        <w:t>ll the</w:t>
      </w:r>
      <w:r w:rsidR="000D1630">
        <w:rPr>
          <w:rFonts w:eastAsiaTheme="minorEastAsia" w:hint="eastAsia"/>
          <w:lang w:eastAsia="zh-CN"/>
        </w:rPr>
        <w:t>se</w:t>
      </w:r>
      <w:r w:rsidR="000B168C">
        <w:rPr>
          <w:rFonts w:eastAsiaTheme="minorEastAsia" w:hint="eastAsia"/>
          <w:lang w:eastAsia="zh-CN"/>
        </w:rPr>
        <w:t xml:space="preserve"> useful power saving methods can be a start point for 6GR study.</w:t>
      </w:r>
    </w:p>
    <w:p w14:paraId="216FB6BC" w14:textId="2B0D23D2" w:rsidR="001C01B8" w:rsidRDefault="001C01B8" w:rsidP="00E114CA">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sidR="00024A8E">
        <w:rPr>
          <w:noProof/>
        </w:rPr>
        <w:t>19</w:t>
      </w:r>
      <w:r>
        <w:fldChar w:fldCharType="end"/>
      </w:r>
      <w:r>
        <w:tab/>
      </w:r>
      <w:r>
        <w:rPr>
          <w:rFonts w:eastAsiaTheme="minorEastAsia" w:hint="eastAsia"/>
          <w:lang w:eastAsia="zh-CN"/>
        </w:rPr>
        <w:t>The study of UE power saving in connected mode can take the following 5G NR features as a start point:</w:t>
      </w:r>
    </w:p>
    <w:p w14:paraId="55C20903" w14:textId="196E9594" w:rsidR="001C01B8" w:rsidRDefault="001C01B8" w:rsidP="00E114CA">
      <w:pPr>
        <w:pStyle w:val="ListParagraph"/>
        <w:numPr>
          <w:ilvl w:val="0"/>
          <w:numId w:val="32"/>
        </w:numPr>
        <w:ind w:leftChars="0"/>
        <w:jc w:val="both"/>
        <w:rPr>
          <w:rFonts w:eastAsiaTheme="minorEastAsia"/>
          <w:b/>
          <w:bCs/>
          <w:sz w:val="22"/>
          <w:szCs w:val="22"/>
          <w:lang w:eastAsia="zh-CN"/>
        </w:rPr>
      </w:pPr>
      <w:r>
        <w:rPr>
          <w:rFonts w:eastAsiaTheme="minorEastAsia" w:hint="eastAsia"/>
          <w:b/>
          <w:bCs/>
          <w:sz w:val="22"/>
          <w:szCs w:val="22"/>
          <w:lang w:eastAsia="zh-CN"/>
        </w:rPr>
        <w:t xml:space="preserve">UE </w:t>
      </w:r>
      <w:r>
        <w:rPr>
          <w:rFonts w:eastAsiaTheme="minorEastAsia"/>
          <w:b/>
          <w:bCs/>
          <w:sz w:val="22"/>
          <w:szCs w:val="22"/>
          <w:lang w:eastAsia="zh-CN"/>
        </w:rPr>
        <w:t>C</w:t>
      </w:r>
      <w:r>
        <w:rPr>
          <w:rFonts w:eastAsiaTheme="minorEastAsia" w:hint="eastAsia"/>
          <w:b/>
          <w:bCs/>
          <w:sz w:val="22"/>
          <w:szCs w:val="22"/>
          <w:lang w:eastAsia="zh-CN"/>
        </w:rPr>
        <w:t>-DRX</w:t>
      </w:r>
      <w:r w:rsidR="005C59F0">
        <w:rPr>
          <w:rFonts w:eastAsiaTheme="minorEastAsia" w:hint="eastAsia"/>
          <w:b/>
          <w:bCs/>
          <w:sz w:val="22"/>
          <w:szCs w:val="22"/>
          <w:lang w:eastAsia="zh-CN"/>
        </w:rPr>
        <w:t xml:space="preserve"> with DCP or LP-WUS</w:t>
      </w:r>
    </w:p>
    <w:p w14:paraId="75A0EAD9" w14:textId="05251B5F" w:rsidR="001C01B8" w:rsidRDefault="001C01B8" w:rsidP="00A14C97">
      <w:pPr>
        <w:pStyle w:val="ListParagraph"/>
        <w:numPr>
          <w:ilvl w:val="0"/>
          <w:numId w:val="32"/>
        </w:numPr>
        <w:ind w:leftChars="0"/>
        <w:jc w:val="both"/>
        <w:rPr>
          <w:rFonts w:eastAsiaTheme="minorEastAsia"/>
          <w:b/>
          <w:bCs/>
          <w:sz w:val="22"/>
          <w:szCs w:val="22"/>
          <w:lang w:eastAsia="zh-CN"/>
        </w:rPr>
      </w:pPr>
      <w:r>
        <w:rPr>
          <w:rFonts w:eastAsiaTheme="minorEastAsia"/>
          <w:b/>
          <w:bCs/>
          <w:sz w:val="22"/>
          <w:szCs w:val="22"/>
          <w:lang w:eastAsia="zh-CN"/>
        </w:rPr>
        <w:t>D</w:t>
      </w:r>
      <w:r>
        <w:rPr>
          <w:rFonts w:eastAsiaTheme="minorEastAsia" w:hint="eastAsia"/>
          <w:b/>
          <w:bCs/>
          <w:sz w:val="22"/>
          <w:szCs w:val="22"/>
          <w:lang w:eastAsia="zh-CN"/>
        </w:rPr>
        <w:t xml:space="preserve">ynamic indication of </w:t>
      </w:r>
      <w:r w:rsidR="00085A70">
        <w:rPr>
          <w:rFonts w:eastAsiaTheme="minorEastAsia" w:hint="eastAsia"/>
          <w:b/>
          <w:bCs/>
          <w:sz w:val="22"/>
          <w:szCs w:val="22"/>
          <w:lang w:eastAsia="zh-CN"/>
        </w:rPr>
        <w:t>PDCCH</w:t>
      </w:r>
      <w:r>
        <w:rPr>
          <w:rFonts w:eastAsiaTheme="minorEastAsia" w:hint="eastAsia"/>
          <w:b/>
          <w:bCs/>
          <w:sz w:val="22"/>
          <w:szCs w:val="22"/>
          <w:lang w:eastAsia="zh-CN"/>
        </w:rPr>
        <w:t xml:space="preserve"> monitoring</w:t>
      </w:r>
      <w:r w:rsidR="005C59F0">
        <w:rPr>
          <w:rFonts w:eastAsiaTheme="minorEastAsia" w:hint="eastAsia"/>
          <w:b/>
          <w:bCs/>
          <w:sz w:val="22"/>
          <w:szCs w:val="22"/>
          <w:lang w:eastAsia="zh-CN"/>
        </w:rPr>
        <w:t xml:space="preserve"> skipping</w:t>
      </w:r>
      <w:r>
        <w:rPr>
          <w:rFonts w:eastAsiaTheme="minorEastAsia" w:hint="eastAsia"/>
          <w:b/>
          <w:bCs/>
          <w:sz w:val="22"/>
          <w:szCs w:val="22"/>
          <w:lang w:eastAsia="zh-CN"/>
        </w:rPr>
        <w:t xml:space="preserve"> and SSSG switching</w:t>
      </w:r>
    </w:p>
    <w:p w14:paraId="30976C60" w14:textId="3695FA0E" w:rsidR="002356DE" w:rsidRDefault="00F865C7" w:rsidP="00A14C97">
      <w:pPr>
        <w:pStyle w:val="ListParagraph"/>
        <w:numPr>
          <w:ilvl w:val="0"/>
          <w:numId w:val="32"/>
        </w:numPr>
        <w:ind w:leftChars="0"/>
        <w:jc w:val="both"/>
        <w:rPr>
          <w:rFonts w:eastAsiaTheme="minorEastAsia"/>
          <w:b/>
          <w:bCs/>
          <w:sz w:val="22"/>
          <w:szCs w:val="22"/>
          <w:lang w:eastAsia="zh-CN"/>
        </w:rPr>
      </w:pPr>
      <w:r w:rsidRPr="00F865C7">
        <w:rPr>
          <w:rFonts w:eastAsiaTheme="minorEastAsia"/>
          <w:b/>
          <w:bCs/>
          <w:sz w:val="22"/>
          <w:szCs w:val="22"/>
          <w:lang w:eastAsia="zh-CN"/>
        </w:rPr>
        <w:t>Adaptation of maximum number of MIMO layers</w:t>
      </w:r>
    </w:p>
    <w:p w14:paraId="0367E378" w14:textId="5529BE56" w:rsidR="002356DE" w:rsidRDefault="002356DE" w:rsidP="00A14C97">
      <w:pPr>
        <w:pStyle w:val="ListParagraph"/>
        <w:numPr>
          <w:ilvl w:val="0"/>
          <w:numId w:val="32"/>
        </w:numPr>
        <w:ind w:leftChars="0"/>
        <w:jc w:val="both"/>
        <w:rPr>
          <w:rFonts w:eastAsiaTheme="minorEastAsia"/>
          <w:b/>
          <w:bCs/>
          <w:sz w:val="22"/>
          <w:szCs w:val="22"/>
          <w:lang w:eastAsia="zh-CN"/>
        </w:rPr>
      </w:pPr>
      <w:r>
        <w:rPr>
          <w:rFonts w:eastAsiaTheme="minorEastAsia"/>
          <w:b/>
          <w:bCs/>
          <w:sz w:val="22"/>
          <w:szCs w:val="22"/>
          <w:lang w:eastAsia="zh-CN"/>
        </w:rPr>
        <w:t>C</w:t>
      </w:r>
      <w:r>
        <w:rPr>
          <w:rFonts w:eastAsiaTheme="minorEastAsia" w:hint="eastAsia"/>
          <w:b/>
          <w:bCs/>
          <w:sz w:val="22"/>
          <w:szCs w:val="22"/>
          <w:lang w:eastAsia="zh-CN"/>
        </w:rPr>
        <w:t xml:space="preserve">ell </w:t>
      </w:r>
      <w:r>
        <w:rPr>
          <w:rFonts w:eastAsiaTheme="minorEastAsia"/>
          <w:b/>
          <w:bCs/>
          <w:sz w:val="22"/>
          <w:szCs w:val="22"/>
          <w:lang w:eastAsia="zh-CN"/>
        </w:rPr>
        <w:t>dormancy</w:t>
      </w:r>
    </w:p>
    <w:p w14:paraId="2B1FB3FD" w14:textId="6F167F65" w:rsidR="002356DE" w:rsidRDefault="002356DE" w:rsidP="00A14C97">
      <w:pPr>
        <w:pStyle w:val="ListParagraph"/>
        <w:numPr>
          <w:ilvl w:val="0"/>
          <w:numId w:val="32"/>
        </w:numPr>
        <w:ind w:leftChars="0"/>
        <w:jc w:val="both"/>
        <w:rPr>
          <w:rFonts w:eastAsiaTheme="minorEastAsia"/>
          <w:b/>
          <w:bCs/>
          <w:sz w:val="22"/>
          <w:szCs w:val="22"/>
          <w:lang w:eastAsia="zh-CN"/>
        </w:rPr>
      </w:pPr>
      <w:r>
        <w:rPr>
          <w:rFonts w:eastAsiaTheme="minorEastAsia" w:hint="eastAsia"/>
          <w:b/>
          <w:bCs/>
          <w:sz w:val="22"/>
          <w:szCs w:val="22"/>
          <w:lang w:eastAsia="zh-CN"/>
        </w:rPr>
        <w:t>BWP adaptation</w:t>
      </w:r>
    </w:p>
    <w:p w14:paraId="2EDFB895" w14:textId="160FF686" w:rsidR="002356DE" w:rsidRPr="00DA3EEF" w:rsidRDefault="00752EAA" w:rsidP="00E114CA">
      <w:pPr>
        <w:pStyle w:val="ListParagraph"/>
        <w:numPr>
          <w:ilvl w:val="0"/>
          <w:numId w:val="32"/>
        </w:numPr>
        <w:ind w:leftChars="0"/>
        <w:jc w:val="both"/>
        <w:rPr>
          <w:rFonts w:eastAsiaTheme="minorEastAsia"/>
          <w:b/>
          <w:bCs/>
          <w:sz w:val="22"/>
          <w:szCs w:val="22"/>
          <w:lang w:eastAsia="zh-CN"/>
        </w:rPr>
      </w:pPr>
      <w:r w:rsidRPr="00752EAA">
        <w:rPr>
          <w:rFonts w:eastAsiaTheme="minorEastAsia"/>
          <w:b/>
          <w:bCs/>
          <w:sz w:val="22"/>
          <w:szCs w:val="22"/>
          <w:lang w:eastAsia="zh-CN"/>
        </w:rPr>
        <w:t>Power domain method, e.g., UL power control, low PAPR UL waveform, etc.</w:t>
      </w:r>
    </w:p>
    <w:p w14:paraId="158A9EA9" w14:textId="77777777" w:rsidR="001C01B8" w:rsidRDefault="001C01B8" w:rsidP="00E114CA">
      <w:pPr>
        <w:jc w:val="both"/>
        <w:rPr>
          <w:rFonts w:eastAsiaTheme="minorEastAsia"/>
          <w:lang w:eastAsia="zh-CN"/>
        </w:rPr>
      </w:pPr>
    </w:p>
    <w:p w14:paraId="02B4492A" w14:textId="03C2595B" w:rsidR="005C59F0" w:rsidRPr="00E114CA" w:rsidRDefault="00714B19" w:rsidP="00E114CA">
      <w:pPr>
        <w:jc w:val="both"/>
        <w:rPr>
          <w:rFonts w:eastAsiaTheme="minorEastAsia"/>
          <w:lang w:val="en-US" w:eastAsia="zh-CN"/>
        </w:rPr>
      </w:pPr>
      <w:r w:rsidRPr="00714B19">
        <w:rPr>
          <w:rFonts w:eastAsiaTheme="minorEastAsia"/>
          <w:lang w:val="en-US" w:eastAsia="zh-CN"/>
        </w:rPr>
        <w:t xml:space="preserve">In </w:t>
      </w:r>
      <w:r>
        <w:rPr>
          <w:rFonts w:eastAsiaTheme="minorEastAsia" w:hint="eastAsia"/>
          <w:lang w:val="en-US" w:eastAsia="zh-CN"/>
        </w:rPr>
        <w:t>NR</w:t>
      </w:r>
      <w:r w:rsidRPr="00714B19">
        <w:rPr>
          <w:rFonts w:eastAsiaTheme="minorEastAsia"/>
          <w:lang w:val="en-US" w:eastAsia="zh-CN"/>
        </w:rPr>
        <w:t xml:space="preserve">, </w:t>
      </w:r>
      <w:r w:rsidR="00141662">
        <w:rPr>
          <w:rFonts w:eastAsiaTheme="minorEastAsia" w:hint="eastAsia"/>
          <w:lang w:val="en-US" w:eastAsia="zh-CN"/>
        </w:rPr>
        <w:t>UE</w:t>
      </w:r>
      <w:r>
        <w:rPr>
          <w:rFonts w:eastAsiaTheme="minorEastAsia" w:hint="eastAsia"/>
          <w:lang w:val="en-US" w:eastAsia="zh-CN"/>
        </w:rPr>
        <w:t xml:space="preserve"> C-DRX and cell DTX/DRX can be configured </w:t>
      </w:r>
      <w:r w:rsidR="0000409D">
        <w:rPr>
          <w:rFonts w:eastAsiaTheme="minorEastAsia" w:hint="eastAsia"/>
          <w:lang w:val="en-US" w:eastAsia="zh-CN"/>
        </w:rPr>
        <w:t>to</w:t>
      </w:r>
      <w:r>
        <w:rPr>
          <w:rFonts w:eastAsiaTheme="minorEastAsia" w:hint="eastAsia"/>
          <w:lang w:val="en-US" w:eastAsia="zh-CN"/>
        </w:rPr>
        <w:t xml:space="preserve"> a UE, and </w:t>
      </w:r>
      <w:r w:rsidR="0000409D">
        <w:rPr>
          <w:rFonts w:eastAsiaTheme="minorEastAsia" w:hint="eastAsia"/>
          <w:lang w:val="en-US" w:eastAsia="zh-CN"/>
        </w:rPr>
        <w:t xml:space="preserve">the </w:t>
      </w:r>
      <w:r>
        <w:rPr>
          <w:rFonts w:eastAsiaTheme="minorEastAsia" w:hint="eastAsia"/>
          <w:lang w:val="en-US" w:eastAsia="zh-CN"/>
        </w:rPr>
        <w:t>UE may perform</w:t>
      </w:r>
      <w:r w:rsidRPr="000C68CE">
        <w:t xml:space="preserve"> PDCCH monitoring </w:t>
      </w:r>
      <w:r>
        <w:rPr>
          <w:rFonts w:eastAsiaTheme="minorEastAsia" w:hint="eastAsia"/>
          <w:lang w:eastAsia="zh-CN"/>
        </w:rPr>
        <w:t>in an overlapped time of an active period of a C-</w:t>
      </w:r>
      <w:r w:rsidRPr="000C68CE">
        <w:t>DRX and</w:t>
      </w:r>
      <w:r>
        <w:rPr>
          <w:rFonts w:eastAsiaTheme="minorEastAsia" w:hint="eastAsia"/>
          <w:lang w:eastAsia="zh-CN"/>
        </w:rPr>
        <w:t xml:space="preserve"> an active period of a</w:t>
      </w:r>
      <w:r w:rsidRPr="000C68CE">
        <w:t xml:space="preserve"> cell DTX.</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since </w:t>
      </w:r>
      <w:r w:rsidRPr="00714B19">
        <w:rPr>
          <w:rFonts w:eastAsiaTheme="minorEastAsia"/>
          <w:lang w:val="en-US" w:eastAsia="zh-CN"/>
        </w:rPr>
        <w:t>cell DTX/DRX is introduced in a latter release (i.e., release 18) after the introduction of UE C-DRX</w:t>
      </w:r>
      <w:r>
        <w:rPr>
          <w:rFonts w:eastAsiaTheme="minorEastAsia" w:hint="eastAsia"/>
          <w:lang w:val="en-US" w:eastAsia="zh-CN"/>
        </w:rPr>
        <w:t xml:space="preserve">, cell DTX/DRX </w:t>
      </w:r>
      <w:r>
        <w:rPr>
          <w:rFonts w:eastAsiaTheme="minorEastAsia"/>
          <w:lang w:val="en-US" w:eastAsia="zh-CN"/>
        </w:rPr>
        <w:t>and</w:t>
      </w:r>
      <w:r>
        <w:rPr>
          <w:rFonts w:eastAsiaTheme="minorEastAsia" w:hint="eastAsia"/>
          <w:lang w:val="en-US" w:eastAsia="zh-CN"/>
        </w:rPr>
        <w:t xml:space="preserve"> UE C-DRX have to be configured </w:t>
      </w:r>
      <w:r>
        <w:rPr>
          <w:rFonts w:eastAsiaTheme="minorEastAsia"/>
          <w:lang w:val="en-US" w:eastAsia="zh-CN"/>
        </w:rPr>
        <w:t>separately</w:t>
      </w:r>
      <w:r>
        <w:rPr>
          <w:rFonts w:eastAsiaTheme="minorEastAsia" w:hint="eastAsia"/>
          <w:lang w:val="en-US" w:eastAsia="zh-CN"/>
        </w:rPr>
        <w:t xml:space="preserve">. </w:t>
      </w:r>
      <w:r w:rsidR="005C3DA2">
        <w:rPr>
          <w:rFonts w:eastAsiaTheme="minorEastAsia" w:hint="eastAsia"/>
          <w:lang w:val="en-US" w:eastAsia="zh-CN"/>
        </w:rPr>
        <w:t>I</w:t>
      </w:r>
      <w:r w:rsidR="005C3DA2" w:rsidRPr="00714B19">
        <w:rPr>
          <w:rFonts w:eastAsiaTheme="minorEastAsia"/>
          <w:lang w:val="en-US" w:eastAsia="zh-CN"/>
        </w:rPr>
        <w:t>f parameters are not configured appropriately</w:t>
      </w:r>
      <w:r w:rsidR="005C3DA2">
        <w:rPr>
          <w:rFonts w:eastAsiaTheme="minorEastAsia" w:hint="eastAsia"/>
          <w:lang w:val="en-US" w:eastAsia="zh-CN"/>
        </w:rPr>
        <w:t>, t</w:t>
      </w:r>
      <w:r w:rsidRPr="00714B19">
        <w:rPr>
          <w:rFonts w:eastAsiaTheme="minorEastAsia"/>
          <w:lang w:val="en-US" w:eastAsia="zh-CN"/>
        </w:rPr>
        <w:t>here may be no overlap (or there may be very short overlap) between cell DTX active period and UE DRX active period</w:t>
      </w:r>
      <w:r>
        <w:rPr>
          <w:rFonts w:eastAsiaTheme="minorEastAsia" w:hint="eastAsia"/>
          <w:lang w:val="en-US" w:eastAsia="zh-CN"/>
        </w:rPr>
        <w:t xml:space="preserve">. </w:t>
      </w:r>
      <w:r w:rsidRPr="00714B19">
        <w:rPr>
          <w:rFonts w:eastAsiaTheme="minorEastAsia"/>
          <w:lang w:val="en-US" w:eastAsia="zh-CN"/>
        </w:rPr>
        <w:t>In 6G</w:t>
      </w:r>
      <w:r w:rsidR="00B133C1">
        <w:rPr>
          <w:rFonts w:eastAsiaTheme="minorEastAsia" w:hint="eastAsia"/>
          <w:lang w:val="en-US" w:eastAsia="zh-CN"/>
        </w:rPr>
        <w:t>R</w:t>
      </w:r>
      <w:r w:rsidRPr="00714B19">
        <w:rPr>
          <w:rFonts w:eastAsiaTheme="minorEastAsia"/>
          <w:lang w:val="en-US" w:eastAsia="zh-CN"/>
        </w:rPr>
        <w:t xml:space="preserve">, both the UE C-DRX and cell DTX/DRX </w:t>
      </w:r>
      <w:r w:rsidR="007153AC">
        <w:rPr>
          <w:rFonts w:eastAsiaTheme="minorEastAsia" w:hint="eastAsia"/>
          <w:lang w:val="en-US" w:eastAsia="zh-CN"/>
        </w:rPr>
        <w:t>should</w:t>
      </w:r>
      <w:r w:rsidRPr="00714B19">
        <w:rPr>
          <w:rFonts w:eastAsiaTheme="minorEastAsia"/>
          <w:lang w:val="en-US" w:eastAsia="zh-CN"/>
        </w:rPr>
        <w:t xml:space="preserve"> be supported in the first release. As a new generation standard, it is </w:t>
      </w:r>
      <w:r w:rsidR="00A306C2">
        <w:rPr>
          <w:rFonts w:eastAsiaTheme="minorEastAsia" w:hint="eastAsia"/>
          <w:lang w:val="en-US" w:eastAsia="zh-CN"/>
        </w:rPr>
        <w:t>beneficial</w:t>
      </w:r>
      <w:r w:rsidRPr="00714B19">
        <w:rPr>
          <w:rFonts w:eastAsiaTheme="minorEastAsia"/>
          <w:lang w:val="en-US" w:eastAsia="zh-CN"/>
        </w:rPr>
        <w:t xml:space="preserve"> to jointly design the two features</w:t>
      </w:r>
      <w:r>
        <w:rPr>
          <w:rFonts w:eastAsiaTheme="minorEastAsia" w:hint="eastAsia"/>
          <w:lang w:val="en-US" w:eastAsia="zh-CN"/>
        </w:rPr>
        <w:t xml:space="preserve">, </w:t>
      </w:r>
      <w:r w:rsidR="003D7B4D">
        <w:rPr>
          <w:rFonts w:eastAsiaTheme="minorEastAsia" w:hint="eastAsia"/>
          <w:lang w:val="en-US" w:eastAsia="zh-CN"/>
        </w:rPr>
        <w:t xml:space="preserve">e.g., configure C-DRX and cell DTX/DRX jointly in a single </w:t>
      </w:r>
      <w:r w:rsidR="003D7B4D">
        <w:rPr>
          <w:rFonts w:eastAsiaTheme="minorEastAsia"/>
          <w:lang w:val="en-US" w:eastAsia="zh-CN"/>
        </w:rPr>
        <w:t>configuration</w:t>
      </w:r>
      <w:r w:rsidR="003D7B4D">
        <w:rPr>
          <w:rFonts w:eastAsiaTheme="minorEastAsia" w:hint="eastAsia"/>
          <w:lang w:val="en-US" w:eastAsia="zh-CN"/>
        </w:rPr>
        <w:t xml:space="preserve">. </w:t>
      </w:r>
      <w:r w:rsidR="009F02B2">
        <w:rPr>
          <w:rFonts w:eastAsiaTheme="minorEastAsia" w:hint="eastAsia"/>
          <w:lang w:val="en-US" w:eastAsia="zh-CN"/>
        </w:rPr>
        <w:t xml:space="preserve">With this joint </w:t>
      </w:r>
      <w:r w:rsidR="009F02B2">
        <w:rPr>
          <w:rFonts w:eastAsiaTheme="minorEastAsia"/>
          <w:lang w:val="en-US" w:eastAsia="zh-CN"/>
        </w:rPr>
        <w:t>configuration</w:t>
      </w:r>
      <w:r w:rsidR="009F02B2">
        <w:rPr>
          <w:rFonts w:eastAsiaTheme="minorEastAsia" w:hint="eastAsia"/>
          <w:lang w:val="en-US" w:eastAsia="zh-CN"/>
        </w:rPr>
        <w:t>, t</w:t>
      </w:r>
      <w:r w:rsidR="00DB7370">
        <w:rPr>
          <w:rFonts w:eastAsiaTheme="minorEastAsia" w:hint="eastAsia"/>
          <w:lang w:val="en-US" w:eastAsia="zh-CN"/>
        </w:rPr>
        <w:t xml:space="preserve">he </w:t>
      </w:r>
      <w:r w:rsidR="00DB7370">
        <w:rPr>
          <w:rFonts w:eastAsiaTheme="minorEastAsia"/>
          <w:lang w:val="en-US" w:eastAsia="zh-CN"/>
        </w:rPr>
        <w:t>duration</w:t>
      </w:r>
      <w:r w:rsidR="00033AB9">
        <w:rPr>
          <w:rFonts w:eastAsiaTheme="minorEastAsia" w:hint="eastAsia"/>
          <w:lang w:val="en-US" w:eastAsia="zh-CN"/>
        </w:rPr>
        <w:t>s</w:t>
      </w:r>
      <w:r w:rsidR="00DB7370">
        <w:rPr>
          <w:rFonts w:eastAsiaTheme="minorEastAsia" w:hint="eastAsia"/>
          <w:lang w:val="en-US" w:eastAsia="zh-CN"/>
        </w:rPr>
        <w:t xml:space="preserve"> and position</w:t>
      </w:r>
      <w:r w:rsidR="00033AB9">
        <w:rPr>
          <w:rFonts w:eastAsiaTheme="minorEastAsia" w:hint="eastAsia"/>
          <w:lang w:val="en-US" w:eastAsia="zh-CN"/>
        </w:rPr>
        <w:t>s</w:t>
      </w:r>
      <w:r w:rsidR="00DB7370">
        <w:rPr>
          <w:rFonts w:eastAsiaTheme="minorEastAsia" w:hint="eastAsia"/>
          <w:lang w:val="en-US" w:eastAsia="zh-CN"/>
        </w:rPr>
        <w:t xml:space="preserve"> of </w:t>
      </w:r>
      <w:r w:rsidR="00F85F2D">
        <w:rPr>
          <w:rFonts w:eastAsiaTheme="minorEastAsia" w:hint="eastAsia"/>
          <w:lang w:val="en-US" w:eastAsia="zh-CN"/>
        </w:rPr>
        <w:t xml:space="preserve">the </w:t>
      </w:r>
      <w:r>
        <w:rPr>
          <w:rFonts w:eastAsiaTheme="minorEastAsia" w:hint="eastAsia"/>
          <w:lang w:val="en-US" w:eastAsia="zh-CN"/>
        </w:rPr>
        <w:t xml:space="preserve">overlap </w:t>
      </w:r>
      <w:r w:rsidR="00DB7370">
        <w:rPr>
          <w:rFonts w:eastAsiaTheme="minorEastAsia" w:hint="eastAsia"/>
          <w:lang w:val="en-US" w:eastAsia="zh-CN"/>
        </w:rPr>
        <w:t xml:space="preserve">time </w:t>
      </w:r>
      <w:r>
        <w:rPr>
          <w:rFonts w:eastAsiaTheme="minorEastAsia" w:hint="eastAsia"/>
          <w:lang w:val="en-US" w:eastAsia="zh-CN"/>
        </w:rPr>
        <w:t>between C-DRX active period(s) and cell DTX/DRX active period(s)</w:t>
      </w:r>
      <w:r w:rsidR="00033AB9">
        <w:rPr>
          <w:rFonts w:eastAsiaTheme="minorEastAsia" w:hint="eastAsia"/>
          <w:lang w:val="en-US" w:eastAsia="zh-CN"/>
        </w:rPr>
        <w:t xml:space="preserve"> </w:t>
      </w:r>
      <w:r>
        <w:rPr>
          <w:rFonts w:eastAsiaTheme="minorEastAsia" w:hint="eastAsia"/>
          <w:lang w:val="en-US" w:eastAsia="zh-CN"/>
        </w:rPr>
        <w:t xml:space="preserve">can be </w:t>
      </w:r>
      <w:r>
        <w:rPr>
          <w:rFonts w:eastAsiaTheme="minorEastAsia"/>
          <w:lang w:val="en-US" w:eastAsia="zh-CN"/>
        </w:rPr>
        <w:t>controlled</w:t>
      </w:r>
      <w:r w:rsidR="009F02B2">
        <w:rPr>
          <w:rFonts w:eastAsiaTheme="minorEastAsia" w:hint="eastAsia"/>
          <w:lang w:val="en-US" w:eastAsia="zh-CN"/>
        </w:rPr>
        <w:t xml:space="preserve"> well</w:t>
      </w:r>
      <w:r w:rsidR="00394C1B">
        <w:rPr>
          <w:rFonts w:eastAsiaTheme="minorEastAsia" w:hint="eastAsia"/>
          <w:lang w:val="en-US" w:eastAsia="zh-CN"/>
        </w:rPr>
        <w:t xml:space="preserve">, and </w:t>
      </w:r>
      <w:r w:rsidR="009F02B2">
        <w:rPr>
          <w:rFonts w:eastAsiaTheme="minorEastAsia" w:hint="eastAsia"/>
          <w:lang w:val="en-US" w:eastAsia="zh-CN"/>
        </w:rPr>
        <w:t xml:space="preserve">it </w:t>
      </w:r>
      <w:r w:rsidR="00394C1B">
        <w:rPr>
          <w:rFonts w:eastAsiaTheme="minorEastAsia" w:hint="eastAsia"/>
          <w:lang w:val="en-US" w:eastAsia="zh-CN"/>
        </w:rPr>
        <w:t xml:space="preserve">may fit the traffic </w:t>
      </w:r>
      <w:r w:rsidR="00394C1B">
        <w:rPr>
          <w:rFonts w:eastAsiaTheme="minorEastAsia"/>
          <w:lang w:val="en-US" w:eastAsia="zh-CN"/>
        </w:rPr>
        <w:t>characteristic</w:t>
      </w:r>
      <w:r w:rsidR="00394C1B">
        <w:rPr>
          <w:rFonts w:eastAsiaTheme="minorEastAsia" w:hint="eastAsia"/>
          <w:lang w:val="en-US" w:eastAsia="zh-CN"/>
        </w:rPr>
        <w:t xml:space="preserve"> better</w:t>
      </w:r>
      <w:r>
        <w:rPr>
          <w:rFonts w:eastAsiaTheme="minorEastAsia" w:hint="eastAsia"/>
          <w:lang w:val="en-US" w:eastAsia="zh-CN"/>
        </w:rPr>
        <w:t>.</w:t>
      </w:r>
    </w:p>
    <w:p w14:paraId="3936EC64" w14:textId="26BC3F7F" w:rsidR="005C59F0" w:rsidRPr="0007574A" w:rsidRDefault="005C59F0" w:rsidP="00E114CA">
      <w:pPr>
        <w:pStyle w:val="Caption"/>
        <w:jc w:val="both"/>
        <w:rPr>
          <w:rFonts w:eastAsiaTheme="minorEastAsia"/>
          <w:lang w:eastAsia="zh-CN"/>
        </w:rPr>
      </w:pPr>
      <w:bookmarkStart w:id="3" w:name="_Hlk205292973"/>
      <w:bookmarkStart w:id="4" w:name="_Hlk205292986"/>
      <w:r>
        <w:t xml:space="preserve">Proposal </w:t>
      </w:r>
      <w:r>
        <w:fldChar w:fldCharType="begin"/>
      </w:r>
      <w:r>
        <w:instrText xml:space="preserve"> SEQ Proposal \* ARABIC </w:instrText>
      </w:r>
      <w:r>
        <w:fldChar w:fldCharType="separate"/>
      </w:r>
      <w:r w:rsidR="00024A8E">
        <w:rPr>
          <w:noProof/>
        </w:rPr>
        <w:t>20</w:t>
      </w:r>
      <w:r>
        <w:fldChar w:fldCharType="end"/>
      </w:r>
      <w:bookmarkEnd w:id="3"/>
      <w:r>
        <w:tab/>
      </w:r>
      <w:r>
        <w:rPr>
          <w:rFonts w:eastAsiaTheme="minorEastAsia" w:hint="eastAsia"/>
          <w:lang w:eastAsia="zh-CN"/>
        </w:rPr>
        <w:t>Study j</w:t>
      </w:r>
      <w:bookmarkEnd w:id="4"/>
      <w:r>
        <w:rPr>
          <w:rFonts w:eastAsiaTheme="minorEastAsia" w:hint="eastAsia"/>
          <w:lang w:eastAsia="zh-CN"/>
        </w:rPr>
        <w:t xml:space="preserve">oint </w:t>
      </w:r>
      <w:r w:rsidR="0080415E">
        <w:rPr>
          <w:rFonts w:eastAsiaTheme="minorEastAsia" w:hint="eastAsia"/>
          <w:lang w:eastAsia="zh-CN"/>
        </w:rPr>
        <w:t>design</w:t>
      </w:r>
      <w:r>
        <w:rPr>
          <w:rFonts w:eastAsiaTheme="minorEastAsia" w:hint="eastAsia"/>
          <w:lang w:eastAsia="zh-CN"/>
        </w:rPr>
        <w:t xml:space="preserve"> of UE C-DRX and cell DTX/DRX, in order to better </w:t>
      </w:r>
      <w:r w:rsidR="0080415E">
        <w:rPr>
          <w:rFonts w:eastAsiaTheme="minorEastAsia" w:hint="eastAsia"/>
          <w:lang w:eastAsia="zh-CN"/>
        </w:rPr>
        <w:t>control the duration and position of active period</w:t>
      </w:r>
      <w:r w:rsidR="0056716C">
        <w:rPr>
          <w:rFonts w:eastAsiaTheme="minorEastAsia" w:hint="eastAsia"/>
          <w:lang w:eastAsia="zh-CN"/>
        </w:rPr>
        <w:t>s</w:t>
      </w:r>
      <w:r w:rsidR="0080415E">
        <w:rPr>
          <w:rFonts w:eastAsiaTheme="minorEastAsia" w:hint="eastAsia"/>
          <w:lang w:eastAsia="zh-CN"/>
        </w:rPr>
        <w:t xml:space="preserve"> when both the C-DRX and cell DTX/DRX are configured</w:t>
      </w:r>
      <w:r>
        <w:rPr>
          <w:rFonts w:eastAsiaTheme="minorEastAsia" w:hint="eastAsia"/>
          <w:lang w:eastAsia="zh-CN"/>
        </w:rPr>
        <w:t>.</w:t>
      </w:r>
    </w:p>
    <w:p w14:paraId="7C926449" w14:textId="5E97ED22" w:rsidR="005C59F0" w:rsidRDefault="005C59F0" w:rsidP="00A14C97">
      <w:pPr>
        <w:jc w:val="both"/>
        <w:rPr>
          <w:rFonts w:eastAsiaTheme="minorEastAsia"/>
          <w:lang w:eastAsia="zh-CN"/>
        </w:rPr>
      </w:pPr>
    </w:p>
    <w:p w14:paraId="417E3265" w14:textId="77777777" w:rsidR="0059608A" w:rsidRDefault="0059608A" w:rsidP="0059608A">
      <w:pPr>
        <w:jc w:val="both"/>
        <w:rPr>
          <w:rFonts w:eastAsiaTheme="minorEastAsia"/>
          <w:lang w:eastAsia="zh-CN"/>
        </w:rPr>
      </w:pPr>
      <w:r>
        <w:rPr>
          <w:rFonts w:eastAsiaTheme="minorEastAsia"/>
          <w:lang w:eastAsia="zh-CN"/>
        </w:rPr>
        <w:t xml:space="preserve">AI is promising to be largely/natively deployed in 6G system, and AI related feature can also be considered to further enhance UE power saving. Currently, the C-DRX mechanism is a balance or trade –off between power consumption and data latency, e.g., longer C-DRX cycle could reduce power consumption but increase data latency while shorter C-DRX cycle could reduce data latency but increase power consumption. If AI is involved and </w:t>
      </w:r>
      <w:r>
        <w:rPr>
          <w:rFonts w:eastAsiaTheme="minorEastAsia" w:hint="eastAsia"/>
          <w:lang w:eastAsia="zh-CN"/>
        </w:rPr>
        <w:t>data</w:t>
      </w:r>
      <w:r>
        <w:rPr>
          <w:rFonts w:eastAsiaTheme="minorEastAsia"/>
          <w:lang w:eastAsia="zh-CN"/>
        </w:rPr>
        <w:t xml:space="preserve"> traffic pattern can be predicted by either NW-side and UE-side, the C-DRX cycle can be accurately started without data latency </w:t>
      </w:r>
      <w:r>
        <w:rPr>
          <w:rFonts w:eastAsiaTheme="minorEastAsia" w:hint="eastAsia"/>
          <w:lang w:eastAsia="zh-CN"/>
        </w:rPr>
        <w:t>meanwhile</w:t>
      </w:r>
      <w:r>
        <w:rPr>
          <w:rFonts w:eastAsiaTheme="minorEastAsia"/>
          <w:lang w:eastAsia="zh-CN"/>
        </w:rPr>
        <w:t xml:space="preserve"> extra power consumption during useless active time can also be avoided.</w:t>
      </w:r>
    </w:p>
    <w:p w14:paraId="2160294E" w14:textId="13D15B46" w:rsidR="0059608A" w:rsidRPr="00101CF5" w:rsidRDefault="0059608A" w:rsidP="0059608A">
      <w:pPr>
        <w:jc w:val="both"/>
        <w:rPr>
          <w:rFonts w:eastAsiaTheme="minorEastAsia"/>
          <w:b/>
          <w:sz w:val="22"/>
          <w:szCs w:val="18"/>
          <w:lang w:eastAsia="zh-CN"/>
        </w:rPr>
      </w:pPr>
      <w:r w:rsidRPr="00101CF5">
        <w:rPr>
          <w:rFonts w:eastAsiaTheme="minorEastAsia"/>
          <w:b/>
          <w:sz w:val="22"/>
          <w:szCs w:val="18"/>
          <w:lang w:eastAsia="zh-CN"/>
        </w:rPr>
        <w:t xml:space="preserve">Proposal </w:t>
      </w:r>
      <w:r w:rsidRPr="00101CF5">
        <w:rPr>
          <w:rFonts w:eastAsiaTheme="minorEastAsia"/>
          <w:b/>
          <w:sz w:val="22"/>
          <w:szCs w:val="18"/>
          <w:lang w:eastAsia="zh-CN"/>
        </w:rPr>
        <w:fldChar w:fldCharType="begin"/>
      </w:r>
      <w:r w:rsidRPr="00101CF5">
        <w:rPr>
          <w:rFonts w:eastAsiaTheme="minorEastAsia"/>
          <w:b/>
          <w:sz w:val="22"/>
          <w:szCs w:val="18"/>
          <w:lang w:eastAsia="zh-CN"/>
        </w:rPr>
        <w:instrText xml:space="preserve"> SEQ Proposal \* ARABIC </w:instrText>
      </w:r>
      <w:r w:rsidRPr="00101CF5">
        <w:rPr>
          <w:rFonts w:eastAsiaTheme="minorEastAsia"/>
          <w:b/>
          <w:sz w:val="22"/>
          <w:szCs w:val="18"/>
          <w:lang w:eastAsia="zh-CN"/>
        </w:rPr>
        <w:fldChar w:fldCharType="separate"/>
      </w:r>
      <w:r w:rsidR="00024A8E">
        <w:rPr>
          <w:rFonts w:eastAsiaTheme="minorEastAsia"/>
          <w:b/>
          <w:noProof/>
          <w:sz w:val="22"/>
          <w:szCs w:val="18"/>
          <w:lang w:eastAsia="zh-CN"/>
        </w:rPr>
        <w:t>21</w:t>
      </w:r>
      <w:r w:rsidRPr="00101CF5">
        <w:rPr>
          <w:rFonts w:eastAsiaTheme="minorEastAsia"/>
          <w:b/>
          <w:sz w:val="22"/>
          <w:szCs w:val="18"/>
          <w:lang w:eastAsia="zh-CN"/>
        </w:rPr>
        <w:fldChar w:fldCharType="end"/>
      </w:r>
      <w:r w:rsidRPr="00101CF5">
        <w:rPr>
          <w:rFonts w:eastAsiaTheme="minorEastAsia"/>
          <w:b/>
          <w:sz w:val="22"/>
          <w:szCs w:val="18"/>
          <w:lang w:eastAsia="zh-CN"/>
        </w:rPr>
        <w:tab/>
      </w:r>
      <w:r w:rsidRPr="00101CF5">
        <w:rPr>
          <w:rFonts w:eastAsiaTheme="minorEastAsia" w:hint="eastAsia"/>
          <w:b/>
          <w:sz w:val="22"/>
          <w:szCs w:val="18"/>
          <w:lang w:eastAsia="zh-CN"/>
        </w:rPr>
        <w:t xml:space="preserve">Study </w:t>
      </w:r>
      <w:r w:rsidRPr="00101CF5">
        <w:rPr>
          <w:rFonts w:eastAsiaTheme="minorEastAsia"/>
          <w:b/>
          <w:sz w:val="22"/>
          <w:szCs w:val="18"/>
          <w:lang w:eastAsia="zh-CN"/>
        </w:rPr>
        <w:t xml:space="preserve">the specification of a framework that enables AI/ML to predict UE C-DRX pattern, e.g., to accurately start active time by AI prediction to better fit </w:t>
      </w:r>
      <w:r w:rsidRPr="00101CF5">
        <w:rPr>
          <w:rFonts w:eastAsiaTheme="minorEastAsia" w:hint="eastAsia"/>
          <w:b/>
          <w:sz w:val="22"/>
          <w:szCs w:val="18"/>
          <w:lang w:eastAsia="zh-CN"/>
        </w:rPr>
        <w:t>data</w:t>
      </w:r>
      <w:r w:rsidRPr="00101CF5">
        <w:rPr>
          <w:rFonts w:eastAsiaTheme="minorEastAsia"/>
          <w:b/>
          <w:sz w:val="22"/>
          <w:szCs w:val="18"/>
          <w:lang w:eastAsia="zh-CN"/>
        </w:rPr>
        <w:t xml:space="preserve"> traffic pattern.</w:t>
      </w:r>
    </w:p>
    <w:p w14:paraId="011D5C4C" w14:textId="77777777" w:rsidR="0059608A" w:rsidRPr="00EC5717" w:rsidRDefault="0059608A" w:rsidP="0059608A">
      <w:pPr>
        <w:jc w:val="both"/>
        <w:rPr>
          <w:rFonts w:eastAsiaTheme="minorEastAsia"/>
          <w:lang w:eastAsia="zh-CN"/>
        </w:rPr>
      </w:pPr>
    </w:p>
    <w:p w14:paraId="68B789FF" w14:textId="0526F32A" w:rsidR="00CC35F1" w:rsidRPr="00E114CA" w:rsidRDefault="00E3749B" w:rsidP="00E114CA">
      <w:pPr>
        <w:jc w:val="both"/>
        <w:rPr>
          <w:rFonts w:eastAsiaTheme="minorEastAsia"/>
          <w:lang w:val="en-US" w:eastAsia="zh-CN"/>
        </w:rPr>
      </w:pPr>
      <w:r>
        <w:rPr>
          <w:rFonts w:eastAsiaTheme="minorEastAsia"/>
          <w:lang w:val="en-US" w:eastAsia="zh-CN"/>
        </w:rPr>
        <w:t>T</w:t>
      </w:r>
      <w:r>
        <w:rPr>
          <w:rFonts w:eastAsiaTheme="minorEastAsia" w:hint="eastAsia"/>
          <w:lang w:val="en-US" w:eastAsia="zh-CN"/>
        </w:rPr>
        <w:t xml:space="preserve">o further reduce the power consumption </w:t>
      </w:r>
      <w:r w:rsidR="000F73AB">
        <w:rPr>
          <w:rFonts w:eastAsiaTheme="minorEastAsia" w:hint="eastAsia"/>
          <w:lang w:val="en-US" w:eastAsia="zh-CN"/>
        </w:rPr>
        <w:t>with</w:t>
      </w:r>
      <w:r>
        <w:rPr>
          <w:rFonts w:eastAsiaTheme="minorEastAsia" w:hint="eastAsia"/>
          <w:lang w:val="en-US" w:eastAsia="zh-CN"/>
        </w:rPr>
        <w:t xml:space="preserve"> C-DRX, dynamic</w:t>
      </w:r>
      <w:r w:rsidR="001E0013">
        <w:rPr>
          <w:rFonts w:eastAsiaTheme="minorEastAsia" w:hint="eastAsia"/>
          <w:lang w:val="en-US" w:eastAsia="zh-CN"/>
        </w:rPr>
        <w:t xml:space="preserve"> wake up</w:t>
      </w:r>
      <w:r>
        <w:rPr>
          <w:rFonts w:eastAsiaTheme="minorEastAsia" w:hint="eastAsia"/>
          <w:lang w:val="en-US" w:eastAsia="zh-CN"/>
        </w:rPr>
        <w:t xml:space="preserve"> signal </w:t>
      </w:r>
      <w:r w:rsidR="00D66905">
        <w:rPr>
          <w:rFonts w:eastAsiaTheme="minorEastAsia" w:hint="eastAsia"/>
          <w:lang w:val="en-US" w:eastAsia="zh-CN"/>
        </w:rPr>
        <w:t>can be</w:t>
      </w:r>
      <w:r>
        <w:rPr>
          <w:rFonts w:eastAsiaTheme="minorEastAsia" w:hint="eastAsia"/>
          <w:lang w:val="en-US" w:eastAsia="zh-CN"/>
        </w:rPr>
        <w:t xml:space="preserve"> used prior to a DRX on-duration. </w:t>
      </w:r>
      <w:r>
        <w:rPr>
          <w:rFonts w:eastAsiaTheme="minorEastAsia"/>
          <w:lang w:val="en-US" w:eastAsia="zh-CN"/>
        </w:rPr>
        <w:t>I</w:t>
      </w:r>
      <w:r>
        <w:rPr>
          <w:rFonts w:eastAsiaTheme="minorEastAsia" w:hint="eastAsia"/>
          <w:lang w:val="en-US" w:eastAsia="zh-CN"/>
        </w:rPr>
        <w:t xml:space="preserve">n NR, both the PDCCH based </w:t>
      </w:r>
      <w:r w:rsidR="0080104F">
        <w:rPr>
          <w:rFonts w:eastAsiaTheme="minorEastAsia" w:hint="eastAsia"/>
          <w:lang w:val="en-US" w:eastAsia="zh-CN"/>
        </w:rPr>
        <w:t>wake-up signal</w:t>
      </w:r>
      <w:r>
        <w:rPr>
          <w:rFonts w:eastAsiaTheme="minorEastAsia" w:hint="eastAsia"/>
          <w:lang w:val="en-US" w:eastAsia="zh-CN"/>
        </w:rPr>
        <w:t xml:space="preserve">, i.e., DCP, and </w:t>
      </w:r>
      <w:r w:rsidR="00F31572">
        <w:rPr>
          <w:rFonts w:eastAsiaTheme="minorEastAsia" w:hint="eastAsia"/>
          <w:lang w:val="en-US" w:eastAsia="zh-CN"/>
        </w:rPr>
        <w:t xml:space="preserve">the </w:t>
      </w:r>
      <w:r w:rsidR="0080104F">
        <w:rPr>
          <w:rFonts w:eastAsiaTheme="minorEastAsia" w:hint="eastAsia"/>
          <w:lang w:val="en-US" w:eastAsia="zh-CN"/>
        </w:rPr>
        <w:t xml:space="preserve">OOK based wake-up signal, i.e., </w:t>
      </w:r>
      <w:r>
        <w:rPr>
          <w:rFonts w:eastAsiaTheme="minorEastAsia" w:hint="eastAsia"/>
          <w:lang w:val="en-US" w:eastAsia="zh-CN"/>
        </w:rPr>
        <w:t>LP-WUS</w:t>
      </w:r>
      <w:r w:rsidR="00C10EC9">
        <w:rPr>
          <w:rFonts w:eastAsiaTheme="minorEastAsia" w:hint="eastAsia"/>
          <w:lang w:val="en-US" w:eastAsia="zh-CN"/>
        </w:rPr>
        <w:t>,</w:t>
      </w:r>
      <w:r>
        <w:rPr>
          <w:rFonts w:eastAsiaTheme="minorEastAsia" w:hint="eastAsia"/>
          <w:lang w:val="en-US" w:eastAsia="zh-CN"/>
        </w:rPr>
        <w:t xml:space="preserve"> are defined. </w:t>
      </w:r>
      <w:r w:rsidR="00184744">
        <w:rPr>
          <w:rFonts w:eastAsiaTheme="minorEastAsia" w:hint="eastAsia"/>
          <w:lang w:val="en-US" w:eastAsia="zh-CN"/>
        </w:rPr>
        <w:t xml:space="preserve">In addition, </w:t>
      </w:r>
      <w:r w:rsidR="00DE3A19">
        <w:rPr>
          <w:rFonts w:eastAsiaTheme="minorEastAsia" w:hint="eastAsia"/>
          <w:lang w:val="en-US" w:eastAsia="zh-CN"/>
        </w:rPr>
        <w:t xml:space="preserve">if UE supports LP-WUS, a new active period, </w:t>
      </w:r>
      <w:r w:rsidR="00B54FCD">
        <w:rPr>
          <w:rFonts w:eastAsiaTheme="minorEastAsia" w:hint="eastAsia"/>
          <w:lang w:val="en-US" w:eastAsia="zh-CN"/>
        </w:rPr>
        <w:t>i.</w:t>
      </w:r>
      <w:r w:rsidR="00DE3A19">
        <w:rPr>
          <w:rFonts w:eastAsiaTheme="minorEastAsia" w:hint="eastAsia"/>
          <w:lang w:val="en-US" w:eastAsia="zh-CN"/>
        </w:rPr>
        <w:t>e., a new on-duration timer</w:t>
      </w:r>
      <w:r w:rsidR="00B54FCD">
        <w:rPr>
          <w:rFonts w:eastAsiaTheme="minorEastAsia" w:hint="eastAsia"/>
          <w:lang w:val="en-US" w:eastAsia="zh-CN"/>
        </w:rPr>
        <w:t>,</w:t>
      </w:r>
      <w:r w:rsidR="00DE3A19">
        <w:rPr>
          <w:rFonts w:eastAsiaTheme="minorEastAsia" w:hint="eastAsia"/>
          <w:lang w:val="en-US" w:eastAsia="zh-CN"/>
        </w:rPr>
        <w:t xml:space="preserve"> is also introduced</w:t>
      </w:r>
      <w:r w:rsidR="00C10EC9">
        <w:rPr>
          <w:rFonts w:eastAsiaTheme="minorEastAsia" w:hint="eastAsia"/>
          <w:lang w:val="en-US" w:eastAsia="zh-CN"/>
        </w:rPr>
        <w:t>,</w:t>
      </w:r>
      <w:r w:rsidR="00CA291F">
        <w:rPr>
          <w:rFonts w:eastAsiaTheme="minorEastAsia" w:hint="eastAsia"/>
          <w:lang w:val="en-US" w:eastAsia="zh-CN"/>
        </w:rPr>
        <w:t xml:space="preserve"> where the new active period</w:t>
      </w:r>
      <w:r w:rsidR="001F69CF">
        <w:rPr>
          <w:rFonts w:eastAsiaTheme="minorEastAsia" w:hint="eastAsia"/>
          <w:lang w:val="en-US" w:eastAsia="zh-CN"/>
        </w:rPr>
        <w:t>s</w:t>
      </w:r>
      <w:r w:rsidR="00CA291F">
        <w:rPr>
          <w:rFonts w:eastAsiaTheme="minorEastAsia" w:hint="eastAsia"/>
          <w:lang w:val="en-US" w:eastAsia="zh-CN"/>
        </w:rPr>
        <w:t xml:space="preserve"> can appear with shorter </w:t>
      </w:r>
      <w:r w:rsidR="00CA291F">
        <w:rPr>
          <w:rFonts w:eastAsiaTheme="minorEastAsia" w:hint="eastAsia"/>
          <w:lang w:val="en-US" w:eastAsia="zh-CN"/>
        </w:rPr>
        <w:lastRenderedPageBreak/>
        <w:t>periodicity than the legacy UE C-DRX active period.</w:t>
      </w:r>
      <w:r w:rsidR="00DE3A19">
        <w:rPr>
          <w:rFonts w:eastAsiaTheme="minorEastAsia" w:hint="eastAsia"/>
          <w:lang w:val="en-US" w:eastAsia="zh-CN"/>
        </w:rPr>
        <w:t xml:space="preserve"> </w:t>
      </w:r>
      <w:r w:rsidR="00B54FCD">
        <w:rPr>
          <w:rFonts w:eastAsiaTheme="minorEastAsia"/>
          <w:lang w:val="en-US" w:eastAsia="zh-CN"/>
        </w:rPr>
        <w:t>I</w:t>
      </w:r>
      <w:r w:rsidR="00B54FCD">
        <w:rPr>
          <w:rFonts w:eastAsiaTheme="minorEastAsia" w:hint="eastAsia"/>
          <w:lang w:val="en-US" w:eastAsia="zh-CN"/>
        </w:rPr>
        <w:t>n NR, the new on-</w:t>
      </w:r>
      <w:r w:rsidR="00B54FCD">
        <w:rPr>
          <w:rFonts w:eastAsiaTheme="minorEastAsia"/>
          <w:lang w:val="en-US" w:eastAsia="zh-CN"/>
        </w:rPr>
        <w:t>duration</w:t>
      </w:r>
      <w:r w:rsidR="00B54FCD">
        <w:rPr>
          <w:rFonts w:eastAsiaTheme="minorEastAsia" w:hint="eastAsia"/>
          <w:lang w:val="en-US" w:eastAsia="zh-CN"/>
        </w:rPr>
        <w:t xml:space="preserve"> timer and the legacy C-DRX on-duration timer will not be configured to a UE simultaneously. </w:t>
      </w:r>
      <w:r w:rsidR="00A9558B">
        <w:rPr>
          <w:rFonts w:eastAsiaTheme="minorEastAsia"/>
          <w:lang w:val="en-US" w:eastAsia="zh-CN"/>
        </w:rPr>
        <w:t>H</w:t>
      </w:r>
      <w:r w:rsidR="00A9558B">
        <w:rPr>
          <w:rFonts w:eastAsiaTheme="minorEastAsia" w:hint="eastAsia"/>
          <w:lang w:val="en-US" w:eastAsia="zh-CN"/>
        </w:rPr>
        <w:t>owever, i</w:t>
      </w:r>
      <w:r w:rsidR="00B54FCD">
        <w:rPr>
          <w:rFonts w:eastAsiaTheme="minorEastAsia" w:hint="eastAsia"/>
          <w:lang w:val="en-US" w:eastAsia="zh-CN"/>
        </w:rPr>
        <w:t xml:space="preserve">n 6GR, </w:t>
      </w:r>
      <w:r w:rsidR="003B36F9">
        <w:rPr>
          <w:rFonts w:eastAsiaTheme="minorEastAsia" w:hint="eastAsia"/>
          <w:lang w:val="en-US" w:eastAsia="zh-CN"/>
        </w:rPr>
        <w:t xml:space="preserve">it </w:t>
      </w:r>
      <w:r w:rsidR="00456CD4">
        <w:rPr>
          <w:rFonts w:eastAsiaTheme="minorEastAsia" w:hint="eastAsia"/>
          <w:lang w:val="en-US" w:eastAsia="zh-CN"/>
        </w:rPr>
        <w:t>may be</w:t>
      </w:r>
      <w:r w:rsidR="003B36F9">
        <w:rPr>
          <w:rFonts w:eastAsiaTheme="minorEastAsia" w:hint="eastAsia"/>
          <w:lang w:val="en-US" w:eastAsia="zh-CN"/>
        </w:rPr>
        <w:t xml:space="preserve"> not necessary to define </w:t>
      </w:r>
      <w:r w:rsidR="00C1731A">
        <w:rPr>
          <w:rFonts w:eastAsiaTheme="minorEastAsia" w:hint="eastAsia"/>
          <w:lang w:val="en-US" w:eastAsia="zh-CN"/>
        </w:rPr>
        <w:t>two different mechanism</w:t>
      </w:r>
      <w:r w:rsidR="00456CD4">
        <w:rPr>
          <w:rFonts w:eastAsiaTheme="minorEastAsia" w:hint="eastAsia"/>
          <w:lang w:val="en-US" w:eastAsia="zh-CN"/>
        </w:rPr>
        <w:t>s</w:t>
      </w:r>
      <w:r w:rsidR="00C1731A">
        <w:rPr>
          <w:rFonts w:eastAsiaTheme="minorEastAsia" w:hint="eastAsia"/>
          <w:lang w:val="en-US" w:eastAsia="zh-CN"/>
        </w:rPr>
        <w:t xml:space="preserve"> of UE C-DRX, a unified design of UE C-DRX with or without LP-WUS should be considered.</w:t>
      </w:r>
    </w:p>
    <w:p w14:paraId="2A28EB4D" w14:textId="6B7BD439" w:rsidR="00845590" w:rsidRDefault="00845590" w:rsidP="00E114CA">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sidR="00024A8E">
        <w:rPr>
          <w:noProof/>
        </w:rPr>
        <w:t>22</w:t>
      </w:r>
      <w:r>
        <w:fldChar w:fldCharType="end"/>
      </w:r>
      <w:r>
        <w:tab/>
      </w:r>
      <w:r>
        <w:rPr>
          <w:rFonts w:eastAsiaTheme="minorEastAsia" w:hint="eastAsia"/>
          <w:lang w:eastAsia="zh-CN"/>
        </w:rPr>
        <w:t xml:space="preserve">Study </w:t>
      </w:r>
      <w:r w:rsidR="00063E30">
        <w:rPr>
          <w:rFonts w:eastAsiaTheme="minorEastAsia" w:hint="eastAsia"/>
          <w:lang w:eastAsia="zh-CN"/>
        </w:rPr>
        <w:t xml:space="preserve">a </w:t>
      </w:r>
      <w:r>
        <w:rPr>
          <w:rFonts w:eastAsiaTheme="minorEastAsia" w:hint="eastAsia"/>
          <w:lang w:eastAsia="zh-CN"/>
        </w:rPr>
        <w:t>unified design of UE C-DRX with or without LP-WUS</w:t>
      </w:r>
      <w:r w:rsidR="008F50C0">
        <w:rPr>
          <w:rFonts w:eastAsiaTheme="minorEastAsia" w:hint="eastAsia"/>
          <w:lang w:eastAsia="zh-CN"/>
        </w:rPr>
        <w:t>, e.g.,</w:t>
      </w:r>
      <w:r w:rsidR="007669B3">
        <w:rPr>
          <w:rFonts w:eastAsiaTheme="minorEastAsia" w:hint="eastAsia"/>
          <w:lang w:eastAsia="zh-CN"/>
        </w:rPr>
        <w:t xml:space="preserve"> avoid to define multiple mechanisms or configurations for </w:t>
      </w:r>
      <w:r w:rsidR="009E4E5B">
        <w:rPr>
          <w:rFonts w:eastAsiaTheme="minorEastAsia" w:hint="eastAsia"/>
          <w:lang w:eastAsia="zh-CN"/>
        </w:rPr>
        <w:t xml:space="preserve">the cases that </w:t>
      </w:r>
      <w:r w:rsidR="007669B3">
        <w:rPr>
          <w:rFonts w:eastAsiaTheme="minorEastAsia" w:hint="eastAsia"/>
          <w:lang w:eastAsia="zh-CN"/>
        </w:rPr>
        <w:t xml:space="preserve">LP-WUS </w:t>
      </w:r>
      <w:r w:rsidR="009E4E5B">
        <w:rPr>
          <w:rFonts w:eastAsiaTheme="minorEastAsia" w:hint="eastAsia"/>
          <w:lang w:eastAsia="zh-CN"/>
        </w:rPr>
        <w:t>is supported or not supported</w:t>
      </w:r>
      <w:r>
        <w:rPr>
          <w:rFonts w:eastAsiaTheme="minorEastAsia" w:hint="eastAsia"/>
          <w:lang w:eastAsia="zh-CN"/>
        </w:rPr>
        <w:t>.</w:t>
      </w:r>
    </w:p>
    <w:p w14:paraId="1505D125" w14:textId="77777777" w:rsidR="00845590" w:rsidRPr="00845590" w:rsidRDefault="00845590" w:rsidP="00E114CA">
      <w:pPr>
        <w:jc w:val="both"/>
        <w:rPr>
          <w:rFonts w:eastAsiaTheme="minorEastAsia"/>
          <w:lang w:eastAsia="zh-CN"/>
        </w:rPr>
      </w:pPr>
    </w:p>
    <w:p w14:paraId="34D21BE6" w14:textId="28733B8C" w:rsidR="00845590" w:rsidRPr="00817DF1" w:rsidRDefault="004A3350" w:rsidP="00E114CA">
      <w:pPr>
        <w:jc w:val="both"/>
        <w:rPr>
          <w:rFonts w:eastAsiaTheme="minorEastAsia"/>
          <w:lang w:eastAsia="zh-CN"/>
        </w:rPr>
      </w:pPr>
      <w:r>
        <w:rPr>
          <w:rFonts w:eastAsiaTheme="minorEastAsia" w:hint="eastAsia"/>
          <w:lang w:eastAsia="zh-CN"/>
        </w:rPr>
        <w:t xml:space="preserve">DCI based dynamic indication of PDCCH monitoring skipping and SSSG switching is another useful UE power saving </w:t>
      </w:r>
      <w:r w:rsidR="00771985">
        <w:rPr>
          <w:rFonts w:eastAsiaTheme="minorEastAsia" w:hint="eastAsia"/>
          <w:lang w:eastAsia="zh-CN"/>
        </w:rPr>
        <w:t>technique</w:t>
      </w:r>
      <w:r>
        <w:rPr>
          <w:rFonts w:eastAsiaTheme="minorEastAsia" w:hint="eastAsia"/>
          <w:lang w:eastAsia="zh-CN"/>
        </w:rPr>
        <w:t xml:space="preserve"> in NR. </w:t>
      </w:r>
      <w:r>
        <w:rPr>
          <w:rFonts w:eastAsiaTheme="minorEastAsia"/>
          <w:lang w:eastAsia="zh-CN"/>
        </w:rPr>
        <w:t>W</w:t>
      </w:r>
      <w:r>
        <w:rPr>
          <w:rFonts w:eastAsiaTheme="minorEastAsia" w:hint="eastAsia"/>
          <w:lang w:eastAsia="zh-CN"/>
        </w:rPr>
        <w:t xml:space="preserve">ith this </w:t>
      </w:r>
      <w:r w:rsidR="00825F57">
        <w:rPr>
          <w:rFonts w:eastAsiaTheme="minorEastAsia"/>
          <w:lang w:eastAsia="zh-CN"/>
        </w:rPr>
        <w:t>mechanism</w:t>
      </w:r>
      <w:r w:rsidR="00825F57">
        <w:rPr>
          <w:rFonts w:eastAsiaTheme="minorEastAsia" w:hint="eastAsia"/>
          <w:lang w:eastAsia="zh-CN"/>
        </w:rPr>
        <w:t xml:space="preserve">, </w:t>
      </w:r>
      <w:r w:rsidR="00380D2A">
        <w:rPr>
          <w:rFonts w:eastAsiaTheme="minorEastAsia" w:hint="eastAsia"/>
          <w:lang w:eastAsia="zh-CN"/>
        </w:rPr>
        <w:t xml:space="preserve">UE may stop monitoring PDCCH for a while or switch to a sparse search space set group if it detected </w:t>
      </w:r>
      <w:r w:rsidR="001F6984">
        <w:rPr>
          <w:rFonts w:eastAsiaTheme="minorEastAsia" w:hint="eastAsia"/>
          <w:lang w:eastAsia="zh-CN"/>
        </w:rPr>
        <w:t>a</w:t>
      </w:r>
      <w:r w:rsidR="00380D2A">
        <w:rPr>
          <w:rFonts w:eastAsiaTheme="minorEastAsia" w:hint="eastAsia"/>
          <w:lang w:eastAsia="zh-CN"/>
        </w:rPr>
        <w:t xml:space="preserve"> dynamic indication. </w:t>
      </w:r>
      <w:r w:rsidR="00380D2A">
        <w:rPr>
          <w:rFonts w:eastAsiaTheme="minorEastAsia"/>
          <w:lang w:eastAsia="zh-CN"/>
        </w:rPr>
        <w:t>H</w:t>
      </w:r>
      <w:r w:rsidR="00380D2A">
        <w:rPr>
          <w:rFonts w:eastAsiaTheme="minorEastAsia" w:hint="eastAsia"/>
          <w:lang w:eastAsia="zh-CN"/>
        </w:rPr>
        <w:t xml:space="preserve">owever, </w:t>
      </w:r>
      <w:r w:rsidR="004817F0">
        <w:rPr>
          <w:rFonts w:eastAsiaTheme="minorEastAsia" w:hint="eastAsia"/>
          <w:lang w:eastAsia="zh-CN"/>
        </w:rPr>
        <w:t xml:space="preserve">the dynamic indication is DCI based, it means the monitoring </w:t>
      </w:r>
      <w:r w:rsidR="00D44BDE">
        <w:rPr>
          <w:rFonts w:eastAsiaTheme="minorEastAsia" w:hint="eastAsia"/>
          <w:lang w:eastAsia="zh-CN"/>
        </w:rPr>
        <w:t xml:space="preserve">of </w:t>
      </w:r>
      <w:r w:rsidR="004817F0">
        <w:rPr>
          <w:rFonts w:eastAsiaTheme="minorEastAsia" w:hint="eastAsia"/>
          <w:lang w:eastAsia="zh-CN"/>
        </w:rPr>
        <w:t xml:space="preserve">the dynamic indication will consume some power. </w:t>
      </w:r>
      <w:r w:rsidR="00D44BDE">
        <w:rPr>
          <w:rFonts w:eastAsiaTheme="minorEastAsia" w:hint="eastAsia"/>
          <w:lang w:eastAsia="zh-CN"/>
        </w:rPr>
        <w:t>Furthermore</w:t>
      </w:r>
      <w:r w:rsidR="004817F0">
        <w:rPr>
          <w:rFonts w:eastAsiaTheme="minorEastAsia" w:hint="eastAsia"/>
          <w:lang w:eastAsia="zh-CN"/>
        </w:rPr>
        <w:t>,</w:t>
      </w:r>
      <w:r w:rsidR="00D44BDE">
        <w:rPr>
          <w:rFonts w:eastAsiaTheme="minorEastAsia" w:hint="eastAsia"/>
          <w:lang w:eastAsia="zh-CN"/>
        </w:rPr>
        <w:t xml:space="preserve"> </w:t>
      </w:r>
      <w:r w:rsidR="009B259F">
        <w:rPr>
          <w:rFonts w:eastAsiaTheme="minorEastAsia" w:hint="eastAsia"/>
          <w:lang w:eastAsia="zh-CN"/>
        </w:rPr>
        <w:t xml:space="preserve">for the PDCCH skipping, gNB has to configured a </w:t>
      </w:r>
      <w:r w:rsidR="004817F0">
        <w:rPr>
          <w:rFonts w:eastAsiaTheme="minorEastAsia" w:hint="eastAsia"/>
          <w:lang w:eastAsia="zh-CN"/>
        </w:rPr>
        <w:t xml:space="preserve">skipping time </w:t>
      </w:r>
      <w:r w:rsidR="009B259F">
        <w:rPr>
          <w:rFonts w:eastAsiaTheme="minorEastAsia" w:hint="eastAsia"/>
          <w:lang w:eastAsia="zh-CN"/>
        </w:rPr>
        <w:t>to UE</w:t>
      </w:r>
      <w:r w:rsidR="004817F0">
        <w:rPr>
          <w:rFonts w:eastAsiaTheme="minorEastAsia" w:hint="eastAsia"/>
          <w:lang w:eastAsia="zh-CN"/>
        </w:rPr>
        <w:t xml:space="preserve">. </w:t>
      </w:r>
      <w:r w:rsidR="004817F0">
        <w:rPr>
          <w:rFonts w:eastAsiaTheme="minorEastAsia"/>
          <w:lang w:eastAsia="zh-CN"/>
        </w:rPr>
        <w:t>I</w:t>
      </w:r>
      <w:r w:rsidR="004817F0">
        <w:rPr>
          <w:rFonts w:eastAsiaTheme="minorEastAsia" w:hint="eastAsia"/>
          <w:lang w:eastAsia="zh-CN"/>
        </w:rPr>
        <w:t xml:space="preserve">t implies that gNB has to predict the </w:t>
      </w:r>
      <w:r w:rsidR="00A71AAA">
        <w:rPr>
          <w:rFonts w:eastAsiaTheme="minorEastAsia" w:hint="eastAsia"/>
          <w:lang w:eastAsia="zh-CN"/>
        </w:rPr>
        <w:t xml:space="preserve">duration </w:t>
      </w:r>
      <w:r w:rsidR="004A1806">
        <w:rPr>
          <w:rFonts w:eastAsiaTheme="minorEastAsia" w:hint="eastAsia"/>
          <w:lang w:eastAsia="zh-CN"/>
        </w:rPr>
        <w:t>in which</w:t>
      </w:r>
      <w:r w:rsidR="00A71AAA">
        <w:rPr>
          <w:rFonts w:eastAsiaTheme="minorEastAsia" w:hint="eastAsia"/>
          <w:lang w:eastAsia="zh-CN"/>
        </w:rPr>
        <w:t xml:space="preserve"> UE </w:t>
      </w:r>
      <w:r w:rsidR="004A1806">
        <w:rPr>
          <w:rFonts w:eastAsiaTheme="minorEastAsia" w:hint="eastAsia"/>
          <w:lang w:eastAsia="zh-CN"/>
        </w:rPr>
        <w:t xml:space="preserve">will </w:t>
      </w:r>
      <w:r w:rsidR="00A71AAA">
        <w:rPr>
          <w:rFonts w:eastAsiaTheme="minorEastAsia" w:hint="eastAsia"/>
          <w:lang w:eastAsia="zh-CN"/>
        </w:rPr>
        <w:t>not to be scheduled</w:t>
      </w:r>
      <w:r w:rsidR="00DB4B28">
        <w:rPr>
          <w:rFonts w:eastAsiaTheme="minorEastAsia" w:hint="eastAsia"/>
          <w:lang w:eastAsia="zh-CN"/>
        </w:rPr>
        <w:t xml:space="preserve"> for DL reception or UL transmission</w:t>
      </w:r>
      <w:r w:rsidR="00A71AAA">
        <w:rPr>
          <w:rFonts w:eastAsiaTheme="minorEastAsia" w:hint="eastAsia"/>
          <w:lang w:eastAsia="zh-CN"/>
        </w:rPr>
        <w:t xml:space="preserve">. </w:t>
      </w:r>
      <w:r w:rsidR="00A71AAA">
        <w:rPr>
          <w:rFonts w:eastAsiaTheme="minorEastAsia"/>
          <w:lang w:eastAsia="zh-CN"/>
        </w:rPr>
        <w:t>I</w:t>
      </w:r>
      <w:r w:rsidR="00A71AAA">
        <w:rPr>
          <w:rFonts w:eastAsiaTheme="minorEastAsia" w:hint="eastAsia"/>
          <w:lang w:eastAsia="zh-CN"/>
        </w:rPr>
        <w:t xml:space="preserve">f the traffic periodicity is not so predictable, </w:t>
      </w:r>
      <w:r w:rsidR="004300B9">
        <w:rPr>
          <w:rFonts w:eastAsiaTheme="minorEastAsia" w:hint="eastAsia"/>
          <w:lang w:eastAsia="zh-CN"/>
        </w:rPr>
        <w:t xml:space="preserve">it will be not </w:t>
      </w:r>
      <w:r w:rsidR="004300B9">
        <w:rPr>
          <w:rFonts w:eastAsiaTheme="minorEastAsia"/>
          <w:lang w:eastAsia="zh-CN"/>
        </w:rPr>
        <w:t>possible</w:t>
      </w:r>
      <w:r w:rsidR="004300B9">
        <w:rPr>
          <w:rFonts w:eastAsiaTheme="minorEastAsia" w:hint="eastAsia"/>
          <w:lang w:eastAsia="zh-CN"/>
        </w:rPr>
        <w:t xml:space="preserve"> for gNB to determine a</w:t>
      </w:r>
      <w:r w:rsidR="009C3890">
        <w:rPr>
          <w:rFonts w:eastAsiaTheme="minorEastAsia" w:hint="eastAsia"/>
          <w:lang w:eastAsia="zh-CN"/>
        </w:rPr>
        <w:t>n</w:t>
      </w:r>
      <w:r w:rsidR="004300B9">
        <w:rPr>
          <w:rFonts w:eastAsiaTheme="minorEastAsia" w:hint="eastAsia"/>
          <w:lang w:eastAsia="zh-CN"/>
        </w:rPr>
        <w:t xml:space="preserve"> </w:t>
      </w:r>
      <w:r w:rsidR="009C3890">
        <w:rPr>
          <w:rFonts w:eastAsiaTheme="minorEastAsia" w:hint="eastAsia"/>
          <w:lang w:eastAsia="zh-CN"/>
        </w:rPr>
        <w:t>accurate</w:t>
      </w:r>
      <w:r w:rsidR="004300B9">
        <w:rPr>
          <w:rFonts w:eastAsiaTheme="minorEastAsia" w:hint="eastAsia"/>
          <w:lang w:eastAsia="zh-CN"/>
        </w:rPr>
        <w:t xml:space="preserve"> skipping time</w:t>
      </w:r>
      <w:r w:rsidR="00817DF1">
        <w:rPr>
          <w:rFonts w:eastAsiaTheme="minorEastAsia" w:hint="eastAsia"/>
          <w:lang w:eastAsia="zh-CN"/>
        </w:rPr>
        <w:t xml:space="preserve">. </w:t>
      </w:r>
      <w:r w:rsidR="00DB4B28">
        <w:rPr>
          <w:rFonts w:eastAsiaTheme="minorEastAsia"/>
          <w:lang w:eastAsia="zh-CN"/>
        </w:rPr>
        <w:t>I</w:t>
      </w:r>
      <w:r w:rsidR="00DB4B28">
        <w:rPr>
          <w:rFonts w:eastAsiaTheme="minorEastAsia" w:hint="eastAsia"/>
          <w:lang w:eastAsia="zh-CN"/>
        </w:rPr>
        <w:t xml:space="preserve">n 6GR, </w:t>
      </w:r>
      <w:r w:rsidR="00817DF1">
        <w:rPr>
          <w:rFonts w:eastAsiaTheme="minorEastAsia" w:hint="eastAsia"/>
          <w:lang w:eastAsia="zh-CN"/>
        </w:rPr>
        <w:t xml:space="preserve">LP-WUS can be considered to further enhance the PDCCH monitoring skipping and SSSG switching. </w:t>
      </w:r>
      <w:r w:rsidR="00817DF1">
        <w:rPr>
          <w:rFonts w:eastAsiaTheme="minorEastAsia"/>
          <w:lang w:eastAsia="zh-CN"/>
        </w:rPr>
        <w:t>S</w:t>
      </w:r>
      <w:r w:rsidR="00817DF1">
        <w:rPr>
          <w:rFonts w:eastAsiaTheme="minorEastAsia" w:hint="eastAsia"/>
          <w:lang w:eastAsia="zh-CN"/>
        </w:rPr>
        <w:t xml:space="preserve">ince the LP-WUS monitoring consumes very little energy, it is feasible to configure a relatively short LP-WUS monitoring periodicity and </w:t>
      </w:r>
      <w:r w:rsidR="00C23322">
        <w:rPr>
          <w:rFonts w:eastAsiaTheme="minorEastAsia" w:hint="eastAsia"/>
          <w:lang w:eastAsia="zh-CN"/>
        </w:rPr>
        <w:t xml:space="preserve">to </w:t>
      </w:r>
      <w:r w:rsidR="00817DF1">
        <w:rPr>
          <w:rFonts w:eastAsiaTheme="minorEastAsia" w:hint="eastAsia"/>
          <w:lang w:eastAsia="zh-CN"/>
        </w:rPr>
        <w:t>indicate UE to enter or exit a PDCCH skipping or SSSG switching</w:t>
      </w:r>
      <w:r w:rsidR="00B6103D">
        <w:rPr>
          <w:rFonts w:eastAsiaTheme="minorEastAsia" w:hint="eastAsia"/>
          <w:lang w:eastAsia="zh-CN"/>
        </w:rPr>
        <w:t xml:space="preserve"> by the LP-WUS</w:t>
      </w:r>
      <w:r w:rsidR="00817DF1">
        <w:rPr>
          <w:rFonts w:eastAsiaTheme="minorEastAsia" w:hint="eastAsia"/>
          <w:lang w:eastAsia="zh-CN"/>
        </w:rPr>
        <w:t xml:space="preserve"> with </w:t>
      </w:r>
      <w:r w:rsidR="00D34477">
        <w:rPr>
          <w:rFonts w:eastAsiaTheme="minorEastAsia" w:hint="eastAsia"/>
          <w:lang w:eastAsia="zh-CN"/>
        </w:rPr>
        <w:t>a relative</w:t>
      </w:r>
      <w:r w:rsidR="002717FD">
        <w:rPr>
          <w:rFonts w:eastAsiaTheme="minorEastAsia" w:hint="eastAsia"/>
          <w:lang w:eastAsia="zh-CN"/>
        </w:rPr>
        <w:t>ly</w:t>
      </w:r>
      <w:r w:rsidR="00D34477">
        <w:rPr>
          <w:rFonts w:eastAsiaTheme="minorEastAsia" w:hint="eastAsia"/>
          <w:lang w:eastAsia="zh-CN"/>
        </w:rPr>
        <w:t xml:space="preserve"> </w:t>
      </w:r>
      <w:r w:rsidR="00817DF1">
        <w:rPr>
          <w:rFonts w:eastAsiaTheme="minorEastAsia" w:hint="eastAsia"/>
          <w:lang w:eastAsia="zh-CN"/>
        </w:rPr>
        <w:t>short latency</w:t>
      </w:r>
      <w:r w:rsidR="00971CD5">
        <w:rPr>
          <w:rFonts w:eastAsiaTheme="minorEastAsia" w:hint="eastAsia"/>
          <w:lang w:eastAsia="zh-CN"/>
        </w:rPr>
        <w:t>, without requiring</w:t>
      </w:r>
      <w:r w:rsidR="00994DAE">
        <w:rPr>
          <w:rFonts w:eastAsiaTheme="minorEastAsia" w:hint="eastAsia"/>
          <w:lang w:eastAsia="zh-CN"/>
        </w:rPr>
        <w:t xml:space="preserve"> gNB to </w:t>
      </w:r>
      <w:r w:rsidR="00C14435">
        <w:rPr>
          <w:rFonts w:eastAsiaTheme="minorEastAsia"/>
          <w:lang w:eastAsia="zh-CN"/>
        </w:rPr>
        <w:t>precisely</w:t>
      </w:r>
      <w:r w:rsidR="00C14435">
        <w:rPr>
          <w:rFonts w:eastAsiaTheme="minorEastAsia" w:hint="eastAsia"/>
          <w:lang w:eastAsia="zh-CN"/>
        </w:rPr>
        <w:t xml:space="preserve"> </w:t>
      </w:r>
      <w:r w:rsidR="00994DAE">
        <w:rPr>
          <w:rFonts w:eastAsiaTheme="minorEastAsia" w:hint="eastAsia"/>
          <w:lang w:eastAsia="zh-CN"/>
        </w:rPr>
        <w:t>predict the arrival time of traffic packets.</w:t>
      </w:r>
    </w:p>
    <w:p w14:paraId="25D93A0E" w14:textId="1D3FB4CB" w:rsidR="00883E6F" w:rsidRDefault="00883E6F" w:rsidP="00E114CA">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sidR="00024A8E">
        <w:rPr>
          <w:noProof/>
        </w:rPr>
        <w:t>23</w:t>
      </w:r>
      <w:r>
        <w:fldChar w:fldCharType="end"/>
      </w:r>
      <w:r>
        <w:tab/>
      </w:r>
      <w:r>
        <w:rPr>
          <w:rFonts w:eastAsiaTheme="minorEastAsia" w:hint="eastAsia"/>
          <w:lang w:eastAsia="zh-CN"/>
        </w:rPr>
        <w:t>Study</w:t>
      </w:r>
      <w:r w:rsidR="00817DF1">
        <w:rPr>
          <w:rFonts w:eastAsiaTheme="minorEastAsia" w:hint="eastAsia"/>
          <w:lang w:eastAsia="zh-CN"/>
        </w:rPr>
        <w:t xml:space="preserve"> </w:t>
      </w:r>
      <w:r>
        <w:rPr>
          <w:rFonts w:eastAsiaTheme="minorEastAsia"/>
          <w:lang w:eastAsia="zh-CN"/>
        </w:rPr>
        <w:t>dynamic</w:t>
      </w:r>
      <w:r>
        <w:rPr>
          <w:rFonts w:eastAsiaTheme="minorEastAsia" w:hint="eastAsia"/>
          <w:lang w:eastAsia="zh-CN"/>
        </w:rPr>
        <w:t xml:space="preserve"> indication of PDCCH </w:t>
      </w:r>
      <w:r>
        <w:rPr>
          <w:rFonts w:eastAsiaTheme="minorEastAsia"/>
          <w:lang w:eastAsia="zh-CN"/>
        </w:rPr>
        <w:t>monitoring</w:t>
      </w:r>
      <w:r>
        <w:rPr>
          <w:rFonts w:eastAsiaTheme="minorEastAsia" w:hint="eastAsia"/>
          <w:lang w:eastAsia="zh-CN"/>
        </w:rPr>
        <w:t xml:space="preserve"> skipping and SSSG switching based on LP-WUS</w:t>
      </w:r>
      <w:r w:rsidR="004A3350">
        <w:rPr>
          <w:rFonts w:eastAsiaTheme="minorEastAsia" w:hint="eastAsia"/>
          <w:lang w:eastAsia="zh-CN"/>
        </w:rPr>
        <w:t>, e.g., introduce LP-WUS to trigger or terminate a PDCCH monitoring skipping</w:t>
      </w:r>
      <w:r w:rsidR="00253701">
        <w:rPr>
          <w:rFonts w:eastAsiaTheme="minorEastAsia" w:hint="eastAsia"/>
          <w:lang w:eastAsia="zh-CN"/>
        </w:rPr>
        <w:t xml:space="preserve"> or SSSG switching</w:t>
      </w:r>
      <w:r>
        <w:rPr>
          <w:rFonts w:eastAsiaTheme="minorEastAsia" w:hint="eastAsia"/>
          <w:lang w:eastAsia="zh-CN"/>
        </w:rPr>
        <w:t xml:space="preserve">. </w:t>
      </w:r>
    </w:p>
    <w:p w14:paraId="5F970530" w14:textId="77777777" w:rsidR="005C59F0" w:rsidRPr="00E114CA" w:rsidRDefault="005C59F0" w:rsidP="00E114CA">
      <w:pPr>
        <w:jc w:val="both"/>
        <w:rPr>
          <w:rFonts w:eastAsiaTheme="minorEastAsia"/>
          <w:lang w:eastAsia="zh-CN"/>
        </w:rPr>
      </w:pPr>
    </w:p>
    <w:bookmarkEnd w:id="2"/>
    <w:p w14:paraId="6396D177" w14:textId="77777777" w:rsidR="00F601B3" w:rsidRPr="00900098" w:rsidRDefault="00560D53" w:rsidP="00A14C97">
      <w:pPr>
        <w:pStyle w:val="Heading1"/>
        <w:numPr>
          <w:ilvl w:val="0"/>
          <w:numId w:val="5"/>
        </w:numPr>
        <w:spacing w:after="120"/>
        <w:jc w:val="both"/>
        <w:rPr>
          <w:b/>
          <w:szCs w:val="28"/>
          <w:lang w:val="en-US"/>
        </w:rPr>
      </w:pPr>
      <w:r w:rsidRPr="00900098">
        <w:rPr>
          <w:b/>
          <w:szCs w:val="28"/>
          <w:lang w:val="en-US"/>
        </w:rPr>
        <w:t xml:space="preserve">Conclusion </w:t>
      </w:r>
    </w:p>
    <w:p w14:paraId="2BEEA92F" w14:textId="30697925" w:rsidR="006F5CFA" w:rsidRDefault="00560D53" w:rsidP="00A14C97">
      <w:pPr>
        <w:jc w:val="both"/>
        <w:rPr>
          <w:rFonts w:eastAsia="SimSun"/>
          <w:sz w:val="22"/>
          <w:szCs w:val="22"/>
          <w:lang w:eastAsia="zh-CN"/>
        </w:rPr>
      </w:pPr>
      <w:r w:rsidRPr="005B6C5D">
        <w:rPr>
          <w:rFonts w:eastAsia="SimSun"/>
          <w:sz w:val="22"/>
          <w:szCs w:val="22"/>
          <w:lang w:eastAsia="zh-CN"/>
        </w:rPr>
        <w:t>I</w:t>
      </w:r>
      <w:r w:rsidRPr="005B6C5D">
        <w:rPr>
          <w:rFonts w:eastAsia="SimSun" w:hint="eastAsia"/>
          <w:sz w:val="22"/>
          <w:szCs w:val="22"/>
          <w:lang w:eastAsia="zh-CN"/>
        </w:rPr>
        <w:t xml:space="preserve">n </w:t>
      </w:r>
      <w:r w:rsidRPr="005B6C5D">
        <w:rPr>
          <w:rFonts w:eastAsia="SimSun"/>
          <w:sz w:val="22"/>
          <w:szCs w:val="22"/>
          <w:lang w:eastAsia="zh-CN"/>
        </w:rPr>
        <w:t>this contribution,</w:t>
      </w:r>
      <w:r w:rsidR="00AF1401">
        <w:rPr>
          <w:rFonts w:eastAsia="SimSun"/>
          <w:sz w:val="22"/>
          <w:szCs w:val="22"/>
          <w:lang w:eastAsia="zh-CN"/>
        </w:rPr>
        <w:t xml:space="preserve"> the framework for energy efficiency for 6G</w:t>
      </w:r>
      <w:r w:rsidRPr="005B6C5D">
        <w:rPr>
          <w:rFonts w:eastAsia="SimSun"/>
          <w:sz w:val="22"/>
          <w:szCs w:val="22"/>
          <w:lang w:eastAsia="zh-CN"/>
        </w:rPr>
        <w:t xml:space="preserve">. </w:t>
      </w:r>
      <w:r w:rsidR="0066231D" w:rsidRPr="005B6C5D">
        <w:rPr>
          <w:rFonts w:eastAsia="SimSun"/>
          <w:sz w:val="22"/>
          <w:szCs w:val="22"/>
          <w:lang w:eastAsia="zh-CN"/>
        </w:rPr>
        <w:t>Observations</w:t>
      </w:r>
      <w:r w:rsidRPr="005B6C5D">
        <w:rPr>
          <w:rFonts w:eastAsia="SimSun"/>
          <w:sz w:val="22"/>
          <w:szCs w:val="22"/>
          <w:lang w:eastAsia="zh-CN"/>
        </w:rPr>
        <w:t xml:space="preserve"> and Proposals are summarized as </w:t>
      </w:r>
      <w:r w:rsidR="0066231D" w:rsidRPr="005B6C5D">
        <w:rPr>
          <w:rFonts w:eastAsia="SimSun"/>
          <w:sz w:val="22"/>
          <w:szCs w:val="22"/>
          <w:lang w:eastAsia="zh-CN"/>
        </w:rPr>
        <w:t>follows</w:t>
      </w:r>
      <w:r w:rsidRPr="005B6C5D">
        <w:rPr>
          <w:rFonts w:eastAsia="SimSun"/>
          <w:sz w:val="22"/>
          <w:szCs w:val="22"/>
          <w:lang w:eastAsia="zh-CN"/>
        </w:rPr>
        <w:t xml:space="preserve">: </w:t>
      </w:r>
    </w:p>
    <w:p w14:paraId="4F8A03D5" w14:textId="3DAC23A9" w:rsidR="00F227B4" w:rsidRDefault="00F227B4" w:rsidP="00F227B4">
      <w:pPr>
        <w:pStyle w:val="Caption"/>
      </w:pPr>
      <w:r>
        <w:t xml:space="preserve">Observation </w:t>
      </w:r>
      <w:r w:rsidR="00024A8E">
        <w:rPr>
          <w:rFonts w:eastAsiaTheme="minorEastAsia" w:hint="eastAsia"/>
          <w:lang w:eastAsia="zh-CN"/>
        </w:rPr>
        <w:t>1</w:t>
      </w:r>
      <w:r>
        <w:tab/>
      </w:r>
      <w:r w:rsidRPr="00C527FC">
        <w:t>The 5G requirement for a UE to assume a 20ms SSB periodicity during initial cell search is a fundamental bottleneck for network energy saving, as it forces PCells to transmit SSBs frequently regardless of traffic load, thereby limiting the practical benefit of configuring longer, more energy-efficient periodicities.</w:t>
      </w:r>
    </w:p>
    <w:p w14:paraId="7D5BF2BB" w14:textId="0FE0E3CA" w:rsidR="00F227B4" w:rsidRDefault="00F227B4" w:rsidP="00F227B4">
      <w:pPr>
        <w:pStyle w:val="Caption"/>
      </w:pPr>
      <w:r>
        <w:t xml:space="preserve">Proposal </w:t>
      </w:r>
      <w:r w:rsidR="004E5FA8">
        <w:t>1</w:t>
      </w:r>
      <w:r>
        <w:tab/>
      </w:r>
      <w:r w:rsidRPr="00111313">
        <w:t>Study the use of longer SSB periodicities for initial access, including mechanisms to mitigate the associated cell selection delay</w:t>
      </w:r>
      <w:r w:rsidR="007C5317">
        <w:t xml:space="preserve"> and UE power consumption</w:t>
      </w:r>
      <w:r w:rsidRPr="00111313">
        <w:t>, such as evaluating a reduction in the number of synchronization raster points in coordination with RAN4</w:t>
      </w:r>
      <w:r w:rsidR="001259C5">
        <w:t xml:space="preserve"> or coordination among gNBs to set their SSB transmission time distinct</w:t>
      </w:r>
      <w:r w:rsidRPr="00111313">
        <w:t>.</w:t>
      </w:r>
    </w:p>
    <w:p w14:paraId="2DF267E1" w14:textId="418F643F" w:rsidR="00F227B4" w:rsidRDefault="00F227B4" w:rsidP="00F227B4">
      <w:pPr>
        <w:pStyle w:val="Caption"/>
      </w:pPr>
      <w:r>
        <w:t xml:space="preserve">Proposal </w:t>
      </w:r>
      <w:r w:rsidR="004E5FA8">
        <w:t>2</w:t>
      </w:r>
      <w:r>
        <w:tab/>
      </w:r>
      <w:r w:rsidRPr="00B73AB0">
        <w:t xml:space="preserve">Study a single, unified framework for on-demand transmission and flexible adaptation of SSB parameters. The framework should be applicable to all UE RRC states and cell types, and the study should evaluate the impact on connected mode PCell procedures, including RLM and </w:t>
      </w:r>
      <w:r>
        <w:t>l</w:t>
      </w:r>
      <w:r w:rsidRPr="00B73AB0">
        <w:t>ink recovery.</w:t>
      </w:r>
    </w:p>
    <w:p w14:paraId="2B3A7937" w14:textId="436E7F3D" w:rsidR="00976F8E" w:rsidRPr="00C147DE" w:rsidRDefault="00976F8E" w:rsidP="00976F8E">
      <w:pPr>
        <w:rPr>
          <w:b/>
          <w:bCs/>
          <w:sz w:val="22"/>
          <w:szCs w:val="22"/>
        </w:rPr>
      </w:pPr>
      <w:r w:rsidRPr="00C147DE">
        <w:rPr>
          <w:b/>
          <w:bCs/>
          <w:sz w:val="22"/>
          <w:szCs w:val="22"/>
        </w:rPr>
        <w:t xml:space="preserve">Proposal </w:t>
      </w:r>
      <w:r w:rsidR="004E5FA8">
        <w:rPr>
          <w:b/>
          <w:bCs/>
          <w:sz w:val="22"/>
          <w:szCs w:val="22"/>
        </w:rPr>
        <w:t>3</w:t>
      </w:r>
      <w:r w:rsidRPr="00C147DE">
        <w:rPr>
          <w:b/>
          <w:bCs/>
          <w:sz w:val="22"/>
          <w:szCs w:val="22"/>
        </w:rPr>
        <w:tab/>
        <w:t>Study both network-triggered and UE-triggered mechanisms for on-demand SSB to support various operational scenarios and use cases.</w:t>
      </w:r>
    </w:p>
    <w:p w14:paraId="7D48FC42" w14:textId="587E2938" w:rsidR="00976F8E" w:rsidRPr="00C147DE" w:rsidRDefault="00976F8E" w:rsidP="00976F8E">
      <w:pPr>
        <w:rPr>
          <w:b/>
          <w:bCs/>
          <w:sz w:val="22"/>
          <w:szCs w:val="22"/>
        </w:rPr>
      </w:pPr>
      <w:r w:rsidRPr="00C147DE">
        <w:rPr>
          <w:b/>
          <w:bCs/>
          <w:sz w:val="22"/>
          <w:szCs w:val="22"/>
        </w:rPr>
        <w:t xml:space="preserve">Proposal </w:t>
      </w:r>
      <w:r w:rsidR="004E5FA8">
        <w:rPr>
          <w:b/>
          <w:bCs/>
          <w:sz w:val="22"/>
          <w:szCs w:val="22"/>
        </w:rPr>
        <w:t>4</w:t>
      </w:r>
      <w:r w:rsidRPr="00C147DE">
        <w:rPr>
          <w:b/>
          <w:bCs/>
          <w:sz w:val="22"/>
          <w:szCs w:val="22"/>
        </w:rPr>
        <w:tab/>
        <w:t>For the study of UE-triggered on-demand SSB, investigate at least the following key aspects:</w:t>
      </w:r>
    </w:p>
    <w:p w14:paraId="7402628A" w14:textId="77777777" w:rsidR="00976F8E" w:rsidRPr="00C147DE" w:rsidRDefault="00976F8E" w:rsidP="00976F8E">
      <w:pPr>
        <w:numPr>
          <w:ilvl w:val="0"/>
          <w:numId w:val="34"/>
        </w:numPr>
        <w:rPr>
          <w:b/>
          <w:bCs/>
          <w:sz w:val="22"/>
          <w:szCs w:val="22"/>
        </w:rPr>
      </w:pPr>
      <w:r w:rsidRPr="00C147DE">
        <w:rPr>
          <w:b/>
          <w:bCs/>
          <w:sz w:val="22"/>
          <w:szCs w:val="22"/>
        </w:rPr>
        <w:t>The design of an Uplink Wake-Up Signal (UL-WUS).</w:t>
      </w:r>
    </w:p>
    <w:p w14:paraId="1A8B3DFF" w14:textId="470C9143" w:rsidR="00976F8E" w:rsidRPr="00C147DE" w:rsidRDefault="00976F8E" w:rsidP="00976F8E">
      <w:pPr>
        <w:numPr>
          <w:ilvl w:val="0"/>
          <w:numId w:val="34"/>
        </w:numPr>
        <w:rPr>
          <w:b/>
          <w:sz w:val="22"/>
        </w:rPr>
      </w:pPr>
      <w:r w:rsidRPr="00C147DE">
        <w:rPr>
          <w:b/>
          <w:sz w:val="22"/>
        </w:rPr>
        <w:t>Mechanisms for providing the UL-WUS configuration to UEs</w:t>
      </w:r>
      <w:r w:rsidR="001259C5">
        <w:rPr>
          <w:b/>
          <w:sz w:val="22"/>
        </w:rPr>
        <w:t xml:space="preserve"> explicitly </w:t>
      </w:r>
      <w:r w:rsidR="00B3587B">
        <w:rPr>
          <w:b/>
          <w:sz w:val="22"/>
        </w:rPr>
        <w:t>and/o</w:t>
      </w:r>
      <w:r w:rsidR="001259C5">
        <w:rPr>
          <w:b/>
          <w:sz w:val="22"/>
        </w:rPr>
        <w:t>r implicitly</w:t>
      </w:r>
      <w:r w:rsidRPr="00C147DE">
        <w:rPr>
          <w:b/>
          <w:sz w:val="22"/>
        </w:rPr>
        <w:t>.</w:t>
      </w:r>
    </w:p>
    <w:p w14:paraId="52487716" w14:textId="5C74EF49" w:rsidR="00976F8E" w:rsidRPr="00976F8E" w:rsidRDefault="00976F8E" w:rsidP="002B5BAE">
      <w:pPr>
        <w:numPr>
          <w:ilvl w:val="0"/>
          <w:numId w:val="34"/>
        </w:numPr>
      </w:pPr>
      <w:r w:rsidRPr="00C147DE">
        <w:rPr>
          <w:b/>
          <w:sz w:val="22"/>
        </w:rPr>
        <w:t>Procedures for achieving initial downlink synchronization for UL-WUS transmission.</w:t>
      </w:r>
    </w:p>
    <w:p w14:paraId="698DF826" w14:textId="350590A4" w:rsidR="001259C5" w:rsidRPr="002B5BAE" w:rsidRDefault="001259C5" w:rsidP="002B5BAE">
      <w:pPr>
        <w:rPr>
          <w:b/>
          <w:sz w:val="22"/>
        </w:rPr>
      </w:pPr>
      <w:r w:rsidRPr="002B5BAE">
        <w:rPr>
          <w:b/>
          <w:sz w:val="22"/>
        </w:rPr>
        <w:t xml:space="preserve">Proposal </w:t>
      </w:r>
      <w:r w:rsidR="00024A8E">
        <w:rPr>
          <w:rFonts w:eastAsiaTheme="minorEastAsia" w:hint="eastAsia"/>
          <w:b/>
          <w:sz w:val="22"/>
          <w:lang w:eastAsia="zh-CN"/>
        </w:rPr>
        <w:t>5</w:t>
      </w:r>
      <w:r w:rsidRPr="002B5BAE">
        <w:rPr>
          <w:b/>
          <w:sz w:val="22"/>
        </w:rPr>
        <w:tab/>
        <w:t>For the study of reducing power consumption of SSB transmission and/or reception, simplified SSB can be studied for SSB transmission and LPSS can be studied for SSB reception.</w:t>
      </w:r>
    </w:p>
    <w:p w14:paraId="0B180940" w14:textId="318AAF8E" w:rsidR="00F227B4" w:rsidRDefault="00F227B4" w:rsidP="00F227B4">
      <w:pPr>
        <w:pStyle w:val="Caption"/>
      </w:pPr>
      <w:r>
        <w:lastRenderedPageBreak/>
        <w:t xml:space="preserve">Observation </w:t>
      </w:r>
      <w:r w:rsidR="00024A8E">
        <w:rPr>
          <w:rFonts w:eastAsiaTheme="minorEastAsia" w:hint="eastAsia"/>
          <w:lang w:eastAsia="zh-CN"/>
        </w:rPr>
        <w:t>2</w:t>
      </w:r>
      <w:r>
        <w:tab/>
      </w:r>
      <w:r w:rsidRPr="000A0974">
        <w:t>The 5G on-demand SIB1 procedure is limited in its applicability as it relies on the UE being under the coverage of an active cell to provide the necessary wake-up configuration.</w:t>
      </w:r>
    </w:p>
    <w:p w14:paraId="342785E9" w14:textId="628DBF1C" w:rsidR="00F227B4" w:rsidRDefault="00F227B4" w:rsidP="00F227B4">
      <w:pPr>
        <w:pStyle w:val="Caption"/>
      </w:pPr>
      <w:r>
        <w:t xml:space="preserve">Proposal </w:t>
      </w:r>
      <w:r w:rsidR="00024A8E">
        <w:rPr>
          <w:rFonts w:eastAsiaTheme="minorEastAsia" w:hint="eastAsia"/>
          <w:lang w:eastAsia="zh-CN"/>
        </w:rPr>
        <w:t>6</w:t>
      </w:r>
      <w:r>
        <w:tab/>
      </w:r>
      <w:r w:rsidRPr="002B4ECA">
        <w:t>Study enhancements for the on-demand SIB1 procedure, including support for isolated cells without dependency on a covering cell, and native alignment of SIB1 monitoring with adaptive SSB transmission patterns.</w:t>
      </w:r>
    </w:p>
    <w:p w14:paraId="6DBE883C" w14:textId="05735CCB" w:rsidR="00F227B4" w:rsidRDefault="00F227B4" w:rsidP="00F227B4">
      <w:pPr>
        <w:pStyle w:val="Caption"/>
      </w:pPr>
      <w:r>
        <w:t xml:space="preserve">Proposal </w:t>
      </w:r>
      <w:r w:rsidR="00024A8E">
        <w:rPr>
          <w:rFonts w:eastAsiaTheme="minorEastAsia" w:hint="eastAsia"/>
          <w:lang w:eastAsia="zh-CN"/>
        </w:rPr>
        <w:t>7</w:t>
      </w:r>
      <w:r>
        <w:tab/>
      </w:r>
      <w:r w:rsidRPr="00432433">
        <w:t>Study a</w:t>
      </w:r>
      <w:r>
        <w:t>n</w:t>
      </w:r>
      <w:r w:rsidRPr="00432433">
        <w:t xml:space="preserve"> adaptable RACH framework for 6G based on a single, unified configuration. The study should include support for both network- and UE-triggered adaptation, spatial adaptation of RACH resources, and a fundamental redesign of the underlying procedures (e.g., SSB-to-RO mapping, PRACH validity) to natively support a fully adaptive initial access system.</w:t>
      </w:r>
    </w:p>
    <w:p w14:paraId="78E22BA1" w14:textId="35BB8B86" w:rsidR="00F227B4" w:rsidRDefault="00F227B4" w:rsidP="00F227B4">
      <w:pPr>
        <w:pStyle w:val="Caption"/>
      </w:pPr>
      <w:r>
        <w:t xml:space="preserve">Observation </w:t>
      </w:r>
      <w:r w:rsidR="00024A8E">
        <w:rPr>
          <w:rFonts w:eastAsiaTheme="minorEastAsia" w:hint="eastAsia"/>
          <w:lang w:eastAsia="zh-CN"/>
        </w:rPr>
        <w:t>3</w:t>
      </w:r>
      <w:r>
        <w:tab/>
      </w:r>
      <w:r w:rsidRPr="00C9423D">
        <w:t>The 5G Cell DTX/DRX framework provides a baseline for connected mode energy saving, but its potential is fundamentally limited because its operation is decoupled from the transmission of essential signals like SSB and the availability of PRACH. This forces the gNB to wake up even during configured non-active periods, fragmenting potential sleep windows and reducing overall energy savings.</w:t>
      </w:r>
    </w:p>
    <w:p w14:paraId="6EE28738" w14:textId="317E9931" w:rsidR="00F227B4" w:rsidRDefault="00F227B4" w:rsidP="00F227B4">
      <w:pPr>
        <w:pStyle w:val="Caption"/>
      </w:pPr>
      <w:r>
        <w:t xml:space="preserve">Proposal </w:t>
      </w:r>
      <w:r w:rsidR="00024A8E">
        <w:rPr>
          <w:rFonts w:eastAsiaTheme="minorEastAsia" w:hint="eastAsia"/>
          <w:lang w:eastAsia="zh-CN"/>
        </w:rPr>
        <w:t>8</w:t>
      </w:r>
      <w:r>
        <w:tab/>
        <w:t>Study enhancements to the Cell DTX/DRX framework to enable deeper and more holistic gNB sleep states. This study should include:</w:t>
      </w:r>
    </w:p>
    <w:p w14:paraId="036A6EE0" w14:textId="77777777" w:rsidR="00F227B4" w:rsidRDefault="00F227B4" w:rsidP="00F227B4">
      <w:pPr>
        <w:pStyle w:val="Caption"/>
        <w:numPr>
          <w:ilvl w:val="1"/>
          <w:numId w:val="14"/>
        </w:numPr>
      </w:pPr>
      <w:r>
        <w:t>Evolving Cell DTX/DRX to act as a master control mechanism that is tightly coupled with the adaptation of common channels and signals.</w:t>
      </w:r>
    </w:p>
    <w:p w14:paraId="252C40D9" w14:textId="77777777" w:rsidR="00F227B4" w:rsidRDefault="00F227B4" w:rsidP="00F227B4">
      <w:pPr>
        <w:pStyle w:val="Caption"/>
        <w:numPr>
          <w:ilvl w:val="1"/>
          <w:numId w:val="14"/>
        </w:numPr>
      </w:pPr>
      <w:r>
        <w:t>Extending support to multi-TRP deployments.</w:t>
      </w:r>
    </w:p>
    <w:p w14:paraId="239B73AB" w14:textId="60C7BC99" w:rsidR="00E563EB" w:rsidRDefault="00E563EB" w:rsidP="00E114CA">
      <w:pPr>
        <w:pStyle w:val="Caption"/>
      </w:pPr>
      <w:r>
        <w:t xml:space="preserve">Observation </w:t>
      </w:r>
      <w:r w:rsidR="00024A8E">
        <w:rPr>
          <w:rFonts w:eastAsiaTheme="minorEastAsia" w:hint="eastAsia"/>
          <w:lang w:eastAsia="zh-CN"/>
        </w:rPr>
        <w:t>4</w:t>
      </w:r>
      <w:r>
        <w:tab/>
      </w:r>
      <w:r w:rsidRPr="00B128B2">
        <w:t>Semi-static energy-saving mechanisms like Cell DTX/DRX are primarily effective in low-load scenarios</w:t>
      </w:r>
      <w:r>
        <w:t xml:space="preserve"> with best-effort service</w:t>
      </w:r>
      <w:r w:rsidRPr="00B128B2">
        <w:t>. To achieve meaningful energy savings in medium-to-high load conditions</w:t>
      </w:r>
      <w:r>
        <w:t xml:space="preserve"> with stringent packet delay budgets</w:t>
      </w:r>
      <w:r w:rsidRPr="00B128B2">
        <w:t>, the study of more dynamic, scheduling-based solutions is required to create microsleep opportunities while respecting user plane latency targets.</w:t>
      </w:r>
    </w:p>
    <w:p w14:paraId="1DB11D26" w14:textId="7FD72A49" w:rsidR="00E563EB" w:rsidRDefault="00E563EB" w:rsidP="00E114CA">
      <w:pPr>
        <w:pStyle w:val="Caption"/>
      </w:pPr>
      <w:r>
        <w:t xml:space="preserve">Proposal </w:t>
      </w:r>
      <w:r w:rsidR="00024A8E">
        <w:rPr>
          <w:rFonts w:eastAsiaTheme="minorEastAsia" w:hint="eastAsia"/>
          <w:lang w:eastAsia="zh-CN"/>
        </w:rPr>
        <w:t>9</w:t>
      </w:r>
      <w:r>
        <w:tab/>
      </w:r>
      <w:r w:rsidRPr="00C81ED7">
        <w:t>Study mechanisms to provide the gNB with awareness of the latency experienced by UL packets at the UE, to enable more energy-efficient UL scheduling decisions that can create or prolong gNB microsleep opportunities.</w:t>
      </w:r>
    </w:p>
    <w:p w14:paraId="2EB7ECDC" w14:textId="12A8BB4C" w:rsidR="00E563EB" w:rsidRPr="00C81ED7" w:rsidRDefault="00E563EB" w:rsidP="00E114CA">
      <w:pPr>
        <w:pStyle w:val="Caption"/>
        <w:rPr>
          <w:lang w:val="en-US" w:eastAsia="zh-CN"/>
        </w:rPr>
      </w:pPr>
      <w:r>
        <w:t xml:space="preserve">Proposal </w:t>
      </w:r>
      <w:r w:rsidR="00024A8E">
        <w:rPr>
          <w:rFonts w:eastAsiaTheme="minorEastAsia" w:hint="eastAsia"/>
          <w:lang w:eastAsia="zh-CN"/>
        </w:rPr>
        <w:t>10</w:t>
      </w:r>
      <w:r>
        <w:tab/>
      </w:r>
      <w:r w:rsidRPr="00C17010">
        <w:t>Study enhancements to the HARQ framework to introduce flexible and adaptable scheduling timelines for transmissions and retransmissions, to enable the gNB to extend its microsleep periods for improved energy efficiency.</w:t>
      </w:r>
    </w:p>
    <w:p w14:paraId="071005A2" w14:textId="6E26052F" w:rsidR="00E563EB" w:rsidRPr="000D5A59" w:rsidRDefault="00E563EB" w:rsidP="00E563EB">
      <w:pPr>
        <w:pStyle w:val="Caption"/>
        <w:rPr>
          <w:lang w:val="en-US"/>
        </w:rPr>
      </w:pPr>
      <w:r>
        <w:t xml:space="preserve">Observation </w:t>
      </w:r>
      <w:r w:rsidR="00024A8E">
        <w:rPr>
          <w:rFonts w:eastAsiaTheme="minorEastAsia" w:hint="eastAsia"/>
          <w:lang w:eastAsia="zh-CN"/>
        </w:rPr>
        <w:t>5</w:t>
      </w:r>
      <w:r>
        <w:tab/>
      </w:r>
      <w:r w:rsidRPr="000C1FC3">
        <w:t>The use of DFT-S-OFDM in the 5G uplink demonstrates the clear benefits of a low-PAPR waveform for power efficiency. However, the mandatory use of high-PAPR CP-OFDM in the downlink forces gNB power amplifiers to operate inefficiently, creating a fundamental bottleneck for overall network energy savings.</w:t>
      </w:r>
    </w:p>
    <w:p w14:paraId="1186E90F" w14:textId="314A9B9C" w:rsidR="00E563EB" w:rsidRPr="000D2F95" w:rsidRDefault="00E563EB" w:rsidP="00E563EB">
      <w:pPr>
        <w:pStyle w:val="Caption"/>
        <w:rPr>
          <w:lang w:val="en-US"/>
        </w:rPr>
      </w:pPr>
      <w:r>
        <w:t xml:space="preserve">Proposal </w:t>
      </w:r>
      <w:r w:rsidR="00024A8E">
        <w:rPr>
          <w:rFonts w:eastAsiaTheme="minorEastAsia" w:hint="eastAsia"/>
          <w:lang w:eastAsia="zh-CN"/>
        </w:rPr>
        <w:t>11</w:t>
      </w:r>
      <w:r>
        <w:tab/>
      </w:r>
      <w:r w:rsidRPr="003731E4">
        <w:t xml:space="preserve">Study the use of power-efficient waveforms, such as DFT-s-OFDM, for the 6G downlink. The study should holistically evaluate system-level trade-offs, including the impact on multi-user multiplexing flexibility, compatibility with advanced MIMO schemes, and the signalling mechanisms required for switching between </w:t>
      </w:r>
      <w:r>
        <w:t xml:space="preserve">DL </w:t>
      </w:r>
      <w:r w:rsidRPr="003731E4">
        <w:t>waveforms.</w:t>
      </w:r>
    </w:p>
    <w:p w14:paraId="31641BE9" w14:textId="16408757" w:rsidR="00E563EB" w:rsidRDefault="00E563EB" w:rsidP="00E563EB">
      <w:pPr>
        <w:pStyle w:val="Caption"/>
      </w:pPr>
      <w:r>
        <w:t xml:space="preserve">Observation </w:t>
      </w:r>
      <w:r w:rsidR="00024A8E">
        <w:rPr>
          <w:rFonts w:eastAsiaTheme="minorEastAsia" w:hint="eastAsia"/>
          <w:lang w:eastAsia="zh-CN"/>
        </w:rPr>
        <w:t>6</w:t>
      </w:r>
      <w:r>
        <w:tab/>
      </w:r>
      <w:r w:rsidRPr="00951673">
        <w:t>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w:t>
      </w:r>
    </w:p>
    <w:p w14:paraId="688F7AD4" w14:textId="1DC93CE7" w:rsidR="00E563EB" w:rsidRDefault="00E563EB" w:rsidP="00E563EB">
      <w:pPr>
        <w:pStyle w:val="Caption"/>
      </w:pPr>
      <w:r>
        <w:t xml:space="preserve">Proposal </w:t>
      </w:r>
      <w:r w:rsidR="00024A8E">
        <w:rPr>
          <w:rFonts w:eastAsiaTheme="minorEastAsia" w:hint="eastAsia"/>
          <w:lang w:eastAsia="zh-CN"/>
        </w:rPr>
        <w:t>12</w:t>
      </w:r>
      <w:r>
        <w:tab/>
        <w:t>Study spatial domain energy saving techniques for XL-MIMO, including:</w:t>
      </w:r>
    </w:p>
    <w:p w14:paraId="63681844" w14:textId="77777777" w:rsidR="00E563EB" w:rsidRDefault="00E563EB" w:rsidP="00E563EB">
      <w:pPr>
        <w:pStyle w:val="Caption"/>
        <w:numPr>
          <w:ilvl w:val="1"/>
          <w:numId w:val="14"/>
        </w:numPr>
      </w:pPr>
      <w:r>
        <w:t>Dynamic antenna adaptation mechanisms that support coordinated adaptation across multiple TRPs.</w:t>
      </w:r>
    </w:p>
    <w:p w14:paraId="2B77CF35" w14:textId="77777777" w:rsidR="00E563EB" w:rsidRPr="00951673" w:rsidRDefault="00E563EB" w:rsidP="00E563EB">
      <w:pPr>
        <w:pStyle w:val="Caption"/>
        <w:numPr>
          <w:ilvl w:val="1"/>
          <w:numId w:val="14"/>
        </w:numPr>
      </w:pPr>
      <w:r>
        <w:t>A lean CSI framework with scalable feedback mechanisms designed to efficiently support a large number of antenna patterns with minimal overhead.</w:t>
      </w:r>
    </w:p>
    <w:p w14:paraId="0327C959" w14:textId="628BE2FE" w:rsidR="00E563EB" w:rsidRDefault="00E563EB" w:rsidP="00E114CA">
      <w:pPr>
        <w:pStyle w:val="Caption"/>
      </w:pPr>
      <w:r>
        <w:lastRenderedPageBreak/>
        <w:t>Proposal</w:t>
      </w:r>
      <w:r w:rsidR="004E5FA8">
        <w:t xml:space="preserve"> </w:t>
      </w:r>
      <w:r w:rsidR="00024A8E">
        <w:rPr>
          <w:rFonts w:eastAsiaTheme="minorEastAsia" w:hint="eastAsia"/>
          <w:lang w:eastAsia="zh-CN"/>
        </w:rPr>
        <w:t>13</w:t>
      </w:r>
      <w:r>
        <w:tab/>
      </w:r>
      <w:r w:rsidRPr="004F3436">
        <w:t>Study the specification of a framework that enables AI/ML inference outputs (e.g., predicted traffic load, mobility state), from models operating at either the UE or the network, to trigger standardized energy efficiency procedures.</w:t>
      </w:r>
    </w:p>
    <w:p w14:paraId="1FECA025" w14:textId="49ACBFAC" w:rsidR="00E563EB" w:rsidRPr="00436A7A" w:rsidRDefault="00E563EB" w:rsidP="00E114CA">
      <w:pPr>
        <w:pStyle w:val="Caption"/>
      </w:pPr>
      <w:r>
        <w:t>Proposal</w:t>
      </w:r>
      <w:r w:rsidR="004E5FA8">
        <w:t xml:space="preserve"> </w:t>
      </w:r>
      <w:r w:rsidR="00024A8E">
        <w:rPr>
          <w:rFonts w:eastAsiaTheme="minorEastAsia" w:hint="eastAsia"/>
          <w:lang w:eastAsia="zh-CN"/>
        </w:rPr>
        <w:t>14</w:t>
      </w:r>
      <w:r>
        <w:tab/>
      </w:r>
      <w:r w:rsidRPr="00C6057E">
        <w:t xml:space="preserve">The evaluation methodology for </w:t>
      </w:r>
      <w:r>
        <w:t xml:space="preserve">6G </w:t>
      </w:r>
      <w:r w:rsidRPr="00C6057E">
        <w:t>must account for the net energy impact, considering the power consumption of real-time model inference and monitoring operations within the RAN</w:t>
      </w:r>
      <w:r w:rsidRPr="00C83098">
        <w:t>.</w:t>
      </w:r>
    </w:p>
    <w:p w14:paraId="2E5032F7" w14:textId="4267C616" w:rsidR="009879D9" w:rsidRDefault="009879D9" w:rsidP="009879D9">
      <w:pPr>
        <w:pStyle w:val="Caption"/>
        <w:jc w:val="both"/>
        <w:rPr>
          <w:rFonts w:eastAsiaTheme="minorEastAsia"/>
          <w:lang w:eastAsia="zh-CN"/>
        </w:rPr>
      </w:pPr>
      <w:r>
        <w:t>Proposal</w:t>
      </w:r>
      <w:r w:rsidR="004E5FA8">
        <w:t xml:space="preserve"> </w:t>
      </w:r>
      <w:r w:rsidR="00024A8E">
        <w:rPr>
          <w:rFonts w:eastAsiaTheme="minorEastAsia" w:hint="eastAsia"/>
          <w:lang w:eastAsia="zh-CN"/>
        </w:rPr>
        <w:t>15</w:t>
      </w:r>
      <w:r>
        <w:tab/>
      </w:r>
      <w:r>
        <w:rPr>
          <w:rFonts w:eastAsiaTheme="minorEastAsia" w:hint="eastAsia"/>
          <w:lang w:eastAsia="zh-CN"/>
        </w:rPr>
        <w:t>The study of UE power saving in idle mode can take the following 5G NR features as a start point:</w:t>
      </w:r>
    </w:p>
    <w:p w14:paraId="55BFEE65" w14:textId="77777777" w:rsidR="009879D9" w:rsidRPr="00DB1FB3" w:rsidRDefault="009879D9" w:rsidP="009879D9">
      <w:pPr>
        <w:pStyle w:val="ListParagraph"/>
        <w:numPr>
          <w:ilvl w:val="0"/>
          <w:numId w:val="32"/>
        </w:numPr>
        <w:ind w:leftChars="0"/>
        <w:jc w:val="both"/>
        <w:rPr>
          <w:rFonts w:eastAsiaTheme="minorEastAsia"/>
          <w:b/>
          <w:bCs/>
          <w:sz w:val="22"/>
          <w:szCs w:val="22"/>
          <w:lang w:eastAsia="zh-CN"/>
        </w:rPr>
      </w:pPr>
      <w:r>
        <w:rPr>
          <w:rFonts w:eastAsiaTheme="minorEastAsia"/>
          <w:b/>
          <w:bCs/>
          <w:sz w:val="22"/>
          <w:szCs w:val="22"/>
          <w:lang w:eastAsia="zh-CN"/>
        </w:rPr>
        <w:t>D</w:t>
      </w:r>
      <w:r>
        <w:rPr>
          <w:rFonts w:eastAsiaTheme="minorEastAsia" w:hint="eastAsia"/>
          <w:b/>
          <w:bCs/>
          <w:sz w:val="22"/>
          <w:szCs w:val="22"/>
          <w:lang w:eastAsia="zh-CN"/>
        </w:rPr>
        <w:t xml:space="preserve">ynamic indication of </w:t>
      </w:r>
      <w:r w:rsidRPr="00DB1FB3">
        <w:rPr>
          <w:rFonts w:eastAsiaTheme="minorEastAsia"/>
          <w:b/>
          <w:bCs/>
          <w:sz w:val="22"/>
          <w:szCs w:val="22"/>
          <w:lang w:eastAsia="zh-CN"/>
        </w:rPr>
        <w:t>paging monitoring based on PEI and/or LP-WUS</w:t>
      </w:r>
    </w:p>
    <w:p w14:paraId="3F29692A" w14:textId="77777777" w:rsidR="009879D9" w:rsidRPr="00DB1FB3" w:rsidRDefault="009879D9" w:rsidP="009879D9">
      <w:pPr>
        <w:pStyle w:val="ListParagraph"/>
        <w:numPr>
          <w:ilvl w:val="0"/>
          <w:numId w:val="32"/>
        </w:numPr>
        <w:ind w:leftChars="0"/>
        <w:jc w:val="both"/>
        <w:rPr>
          <w:rFonts w:eastAsiaTheme="minorEastAsia"/>
          <w:bCs/>
          <w:szCs w:val="22"/>
          <w:lang w:eastAsia="zh-CN"/>
        </w:rPr>
      </w:pPr>
      <w:r w:rsidRPr="00DB1FB3">
        <w:rPr>
          <w:rFonts w:eastAsiaTheme="minorEastAsia"/>
          <w:b/>
          <w:bCs/>
          <w:sz w:val="22"/>
          <w:szCs w:val="22"/>
          <w:lang w:eastAsia="zh-CN"/>
        </w:rPr>
        <w:t xml:space="preserve">RRM measurement </w:t>
      </w:r>
      <w:r>
        <w:rPr>
          <w:rFonts w:eastAsiaTheme="minorEastAsia" w:hint="eastAsia"/>
          <w:b/>
          <w:bCs/>
          <w:sz w:val="22"/>
          <w:szCs w:val="22"/>
          <w:lang w:eastAsia="zh-CN"/>
        </w:rPr>
        <w:t xml:space="preserve">relaxation and RRM measurement </w:t>
      </w:r>
      <w:r w:rsidRPr="00DB1FB3">
        <w:rPr>
          <w:rFonts w:eastAsiaTheme="minorEastAsia"/>
          <w:b/>
          <w:bCs/>
          <w:sz w:val="22"/>
          <w:szCs w:val="22"/>
          <w:lang w:eastAsia="zh-CN"/>
        </w:rPr>
        <w:t xml:space="preserve">offloading </w:t>
      </w:r>
      <w:r>
        <w:rPr>
          <w:rFonts w:eastAsiaTheme="minorEastAsia" w:hint="eastAsia"/>
          <w:b/>
          <w:bCs/>
          <w:sz w:val="22"/>
          <w:szCs w:val="22"/>
          <w:lang w:eastAsia="zh-CN"/>
        </w:rPr>
        <w:t>to LP-WUR</w:t>
      </w:r>
    </w:p>
    <w:p w14:paraId="1D4B8EEA" w14:textId="6D3895A4" w:rsidR="009879D9" w:rsidRPr="0007574A" w:rsidRDefault="009879D9" w:rsidP="009879D9">
      <w:pPr>
        <w:pStyle w:val="Caption"/>
        <w:jc w:val="both"/>
        <w:rPr>
          <w:rFonts w:eastAsiaTheme="minorEastAsia"/>
          <w:lang w:eastAsia="zh-CN"/>
        </w:rPr>
      </w:pPr>
      <w:r>
        <w:t>Proposal</w:t>
      </w:r>
      <w:r w:rsidR="004E5FA8">
        <w:t xml:space="preserve"> </w:t>
      </w:r>
      <w:r w:rsidR="00024A8E">
        <w:rPr>
          <w:rFonts w:eastAsiaTheme="minorEastAsia" w:hint="eastAsia"/>
          <w:lang w:eastAsia="zh-CN"/>
        </w:rPr>
        <w:t>16</w:t>
      </w:r>
      <w:r>
        <w:tab/>
      </w:r>
      <w:r>
        <w:rPr>
          <w:rFonts w:eastAsiaTheme="minorEastAsia" w:hint="eastAsia"/>
          <w:lang w:eastAsia="zh-CN"/>
        </w:rPr>
        <w:t xml:space="preserve">Study enhancement of LP-WUS and LP-WUR for other purposes, e.g., receiving downlink </w:t>
      </w:r>
      <w:r>
        <w:rPr>
          <w:rFonts w:eastAsiaTheme="minorEastAsia"/>
          <w:lang w:eastAsia="zh-CN"/>
        </w:rPr>
        <w:t>broadcast</w:t>
      </w:r>
      <w:r>
        <w:rPr>
          <w:rFonts w:eastAsiaTheme="minorEastAsia" w:hint="eastAsia"/>
          <w:lang w:eastAsia="zh-CN"/>
        </w:rPr>
        <w:t>/</w:t>
      </w:r>
      <w:r>
        <w:rPr>
          <w:rFonts w:eastAsiaTheme="minorEastAsia"/>
          <w:lang w:eastAsia="zh-CN"/>
        </w:rPr>
        <w:t>control</w:t>
      </w:r>
      <w:r>
        <w:rPr>
          <w:rFonts w:eastAsiaTheme="minorEastAsia" w:hint="eastAsia"/>
          <w:lang w:eastAsia="zh-CN"/>
        </w:rPr>
        <w:t xml:space="preserve"> information</w:t>
      </w:r>
      <w:r w:rsidRPr="0059608A">
        <w:rPr>
          <w:rFonts w:eastAsiaTheme="minorEastAsia"/>
          <w:lang w:eastAsia="zh-CN"/>
        </w:rPr>
        <w:t xml:space="preserve"> </w:t>
      </w:r>
      <w:r>
        <w:rPr>
          <w:rFonts w:eastAsiaTheme="minorEastAsia"/>
          <w:lang w:eastAsia="zh-CN"/>
        </w:rPr>
        <w:t>and even small data</w:t>
      </w:r>
      <w:r>
        <w:rPr>
          <w:rFonts w:eastAsiaTheme="minorEastAsia" w:hint="eastAsia"/>
          <w:lang w:eastAsia="zh-CN"/>
        </w:rPr>
        <w:t>, to further reduce the active time of MR.</w:t>
      </w:r>
    </w:p>
    <w:p w14:paraId="4B73E44B" w14:textId="484DD43F" w:rsidR="009879D9" w:rsidRDefault="009879D9" w:rsidP="009879D9">
      <w:pPr>
        <w:pStyle w:val="Caption"/>
        <w:jc w:val="both"/>
        <w:rPr>
          <w:rFonts w:eastAsiaTheme="minorEastAsia"/>
          <w:lang w:eastAsia="zh-CN"/>
        </w:rPr>
      </w:pPr>
      <w:r>
        <w:t>Proposal</w:t>
      </w:r>
      <w:r w:rsidR="004E5FA8">
        <w:t xml:space="preserve"> </w:t>
      </w:r>
      <w:r w:rsidR="00024A8E">
        <w:rPr>
          <w:rFonts w:eastAsiaTheme="minorEastAsia" w:hint="eastAsia"/>
          <w:lang w:eastAsia="zh-CN"/>
        </w:rPr>
        <w:t>17</w:t>
      </w:r>
      <w:r>
        <w:tab/>
      </w:r>
      <w:r>
        <w:rPr>
          <w:rFonts w:eastAsiaTheme="minorEastAsia" w:hint="eastAsia"/>
          <w:lang w:eastAsia="zh-CN"/>
        </w:rPr>
        <w:t xml:space="preserve">Study </w:t>
      </w:r>
      <w:r>
        <w:rPr>
          <w:rFonts w:eastAsiaTheme="minorEastAsia"/>
          <w:lang w:eastAsia="zh-CN"/>
        </w:rPr>
        <w:t>mechanism</w:t>
      </w:r>
      <w:r>
        <w:rPr>
          <w:rFonts w:eastAsiaTheme="minorEastAsia" w:hint="eastAsia"/>
          <w:lang w:eastAsia="zh-CN"/>
        </w:rPr>
        <w:t xml:space="preserve">s to </w:t>
      </w:r>
      <w:r>
        <w:rPr>
          <w:rFonts w:eastAsiaTheme="minorEastAsia"/>
          <w:lang w:eastAsia="zh-CN"/>
        </w:rPr>
        <w:t>further</w:t>
      </w:r>
      <w:r>
        <w:rPr>
          <w:rFonts w:eastAsiaTheme="minorEastAsia" w:hint="eastAsia"/>
          <w:lang w:eastAsia="zh-CN"/>
        </w:rPr>
        <w:t xml:space="preserve"> exploit LP-WUR for cell edge UEs, e.g., offloading more RRM measurement activities to LP-WUR, and perform </w:t>
      </w:r>
      <w:r>
        <w:rPr>
          <w:rFonts w:eastAsiaTheme="minorEastAsia"/>
          <w:lang w:eastAsia="zh-CN"/>
        </w:rPr>
        <w:t>neighbour</w:t>
      </w:r>
      <w:r>
        <w:rPr>
          <w:rFonts w:eastAsiaTheme="minorEastAsia" w:hint="eastAsia"/>
          <w:lang w:eastAsia="zh-CN"/>
        </w:rPr>
        <w:t xml:space="preserve"> cell measurement by LP-WUR, etc.</w:t>
      </w:r>
    </w:p>
    <w:p w14:paraId="0F26AD84" w14:textId="5025A9DA" w:rsidR="0097658B" w:rsidRDefault="0097658B" w:rsidP="0097658B">
      <w:pPr>
        <w:pStyle w:val="Caption"/>
        <w:jc w:val="both"/>
        <w:rPr>
          <w:rFonts w:eastAsiaTheme="minorEastAsia"/>
          <w:lang w:eastAsia="zh-CN"/>
        </w:rPr>
      </w:pPr>
      <w:r>
        <w:t xml:space="preserve">Proposal </w:t>
      </w:r>
      <w:r w:rsidR="00024A8E">
        <w:rPr>
          <w:rFonts w:eastAsiaTheme="minorEastAsia" w:hint="eastAsia"/>
          <w:lang w:eastAsia="zh-CN"/>
        </w:rPr>
        <w:t>18</w:t>
      </w:r>
      <w:r>
        <w:tab/>
      </w:r>
      <w:r>
        <w:rPr>
          <w:rFonts w:eastAsiaTheme="minorEastAsia" w:hint="eastAsia"/>
          <w:lang w:eastAsia="zh-CN"/>
        </w:rPr>
        <w:t xml:space="preserve">Study a </w:t>
      </w:r>
      <w:r>
        <w:rPr>
          <w:rFonts w:eastAsiaTheme="minorEastAsia"/>
          <w:lang w:eastAsia="zh-CN"/>
        </w:rPr>
        <w:t>harmonized</w:t>
      </w:r>
      <w:r>
        <w:rPr>
          <w:rFonts w:eastAsiaTheme="minorEastAsia" w:hint="eastAsia"/>
          <w:lang w:eastAsia="zh-CN"/>
        </w:rPr>
        <w:t xml:space="preserve"> SSB design to facilitate neighbour cell </w:t>
      </w:r>
      <w:r>
        <w:rPr>
          <w:rFonts w:eastAsiaTheme="minorEastAsia"/>
          <w:lang w:eastAsia="zh-CN"/>
        </w:rPr>
        <w:t>measurement</w:t>
      </w:r>
      <w:r>
        <w:rPr>
          <w:rFonts w:eastAsiaTheme="minorEastAsia" w:hint="eastAsia"/>
          <w:lang w:eastAsia="zh-CN"/>
        </w:rPr>
        <w:t xml:space="preserve"> by both MR and LP-WUR.</w:t>
      </w:r>
    </w:p>
    <w:p w14:paraId="0C52EB62" w14:textId="51503E6C" w:rsidR="009879D9" w:rsidRDefault="009879D9" w:rsidP="009879D9">
      <w:pPr>
        <w:pStyle w:val="Caption"/>
        <w:jc w:val="both"/>
        <w:rPr>
          <w:rFonts w:eastAsiaTheme="minorEastAsia"/>
          <w:lang w:eastAsia="zh-CN"/>
        </w:rPr>
      </w:pPr>
      <w:r>
        <w:t>Proposal</w:t>
      </w:r>
      <w:r w:rsidR="004E5FA8">
        <w:t xml:space="preserve"> </w:t>
      </w:r>
      <w:r w:rsidR="00024A8E">
        <w:rPr>
          <w:rFonts w:eastAsiaTheme="minorEastAsia" w:hint="eastAsia"/>
          <w:lang w:eastAsia="zh-CN"/>
        </w:rPr>
        <w:t>19</w:t>
      </w:r>
      <w:r>
        <w:tab/>
      </w:r>
      <w:r>
        <w:rPr>
          <w:rFonts w:eastAsiaTheme="minorEastAsia" w:hint="eastAsia"/>
          <w:lang w:eastAsia="zh-CN"/>
        </w:rPr>
        <w:t>The study of UE power saving in connected mode can take the following 5G NR features as a start point:</w:t>
      </w:r>
    </w:p>
    <w:p w14:paraId="4DA48339" w14:textId="77777777" w:rsidR="00E300EF" w:rsidRDefault="00E300EF" w:rsidP="00E300EF">
      <w:pPr>
        <w:pStyle w:val="ListParagraph"/>
        <w:numPr>
          <w:ilvl w:val="0"/>
          <w:numId w:val="32"/>
        </w:numPr>
        <w:ind w:leftChars="0"/>
        <w:jc w:val="both"/>
        <w:rPr>
          <w:rFonts w:eastAsiaTheme="minorEastAsia"/>
          <w:b/>
          <w:bCs/>
          <w:sz w:val="22"/>
          <w:szCs w:val="22"/>
          <w:lang w:eastAsia="zh-CN"/>
        </w:rPr>
      </w:pPr>
      <w:r>
        <w:rPr>
          <w:rFonts w:eastAsiaTheme="minorEastAsia" w:hint="eastAsia"/>
          <w:b/>
          <w:bCs/>
          <w:sz w:val="22"/>
          <w:szCs w:val="22"/>
          <w:lang w:eastAsia="zh-CN"/>
        </w:rPr>
        <w:t xml:space="preserve">UE </w:t>
      </w:r>
      <w:r>
        <w:rPr>
          <w:rFonts w:eastAsiaTheme="minorEastAsia"/>
          <w:b/>
          <w:bCs/>
          <w:sz w:val="22"/>
          <w:szCs w:val="22"/>
          <w:lang w:eastAsia="zh-CN"/>
        </w:rPr>
        <w:t>C</w:t>
      </w:r>
      <w:r>
        <w:rPr>
          <w:rFonts w:eastAsiaTheme="minorEastAsia" w:hint="eastAsia"/>
          <w:b/>
          <w:bCs/>
          <w:sz w:val="22"/>
          <w:szCs w:val="22"/>
          <w:lang w:eastAsia="zh-CN"/>
        </w:rPr>
        <w:t>-DRX with DCP or LP-WUS</w:t>
      </w:r>
    </w:p>
    <w:p w14:paraId="3B4AFF71" w14:textId="77777777" w:rsidR="00E300EF" w:rsidRDefault="00E300EF" w:rsidP="00E300EF">
      <w:pPr>
        <w:pStyle w:val="ListParagraph"/>
        <w:numPr>
          <w:ilvl w:val="0"/>
          <w:numId w:val="32"/>
        </w:numPr>
        <w:ind w:leftChars="0"/>
        <w:jc w:val="both"/>
        <w:rPr>
          <w:rFonts w:eastAsiaTheme="minorEastAsia"/>
          <w:b/>
          <w:bCs/>
          <w:sz w:val="22"/>
          <w:szCs w:val="22"/>
          <w:lang w:eastAsia="zh-CN"/>
        </w:rPr>
      </w:pPr>
      <w:r>
        <w:rPr>
          <w:rFonts w:eastAsiaTheme="minorEastAsia"/>
          <w:b/>
          <w:bCs/>
          <w:sz w:val="22"/>
          <w:szCs w:val="22"/>
          <w:lang w:eastAsia="zh-CN"/>
        </w:rPr>
        <w:t>D</w:t>
      </w:r>
      <w:r>
        <w:rPr>
          <w:rFonts w:eastAsiaTheme="minorEastAsia" w:hint="eastAsia"/>
          <w:b/>
          <w:bCs/>
          <w:sz w:val="22"/>
          <w:szCs w:val="22"/>
          <w:lang w:eastAsia="zh-CN"/>
        </w:rPr>
        <w:t>ynamic indication of PDCCH monitoring skipping and SSSG switching</w:t>
      </w:r>
    </w:p>
    <w:p w14:paraId="473674CE" w14:textId="77777777" w:rsidR="00E300EF" w:rsidRDefault="00E300EF" w:rsidP="00E300EF">
      <w:pPr>
        <w:pStyle w:val="ListParagraph"/>
        <w:numPr>
          <w:ilvl w:val="0"/>
          <w:numId w:val="32"/>
        </w:numPr>
        <w:ind w:leftChars="0"/>
        <w:jc w:val="both"/>
        <w:rPr>
          <w:rFonts w:eastAsiaTheme="minorEastAsia"/>
          <w:b/>
          <w:bCs/>
          <w:sz w:val="22"/>
          <w:szCs w:val="22"/>
          <w:lang w:eastAsia="zh-CN"/>
        </w:rPr>
      </w:pPr>
      <w:r w:rsidRPr="00F865C7">
        <w:rPr>
          <w:rFonts w:eastAsiaTheme="minorEastAsia"/>
          <w:b/>
          <w:bCs/>
          <w:sz w:val="22"/>
          <w:szCs w:val="22"/>
          <w:lang w:eastAsia="zh-CN"/>
        </w:rPr>
        <w:t>Adaptation of maximum number of MIMO layers</w:t>
      </w:r>
    </w:p>
    <w:p w14:paraId="0F2BEC1D" w14:textId="77777777" w:rsidR="00E300EF" w:rsidRDefault="00E300EF" w:rsidP="00E300EF">
      <w:pPr>
        <w:pStyle w:val="ListParagraph"/>
        <w:numPr>
          <w:ilvl w:val="0"/>
          <w:numId w:val="32"/>
        </w:numPr>
        <w:ind w:leftChars="0"/>
        <w:jc w:val="both"/>
        <w:rPr>
          <w:rFonts w:eastAsiaTheme="minorEastAsia"/>
          <w:b/>
          <w:bCs/>
          <w:sz w:val="22"/>
          <w:szCs w:val="22"/>
          <w:lang w:eastAsia="zh-CN"/>
        </w:rPr>
      </w:pPr>
      <w:r>
        <w:rPr>
          <w:rFonts w:eastAsiaTheme="minorEastAsia"/>
          <w:b/>
          <w:bCs/>
          <w:sz w:val="22"/>
          <w:szCs w:val="22"/>
          <w:lang w:eastAsia="zh-CN"/>
        </w:rPr>
        <w:t>C</w:t>
      </w:r>
      <w:r>
        <w:rPr>
          <w:rFonts w:eastAsiaTheme="minorEastAsia" w:hint="eastAsia"/>
          <w:b/>
          <w:bCs/>
          <w:sz w:val="22"/>
          <w:szCs w:val="22"/>
          <w:lang w:eastAsia="zh-CN"/>
        </w:rPr>
        <w:t xml:space="preserve">ell </w:t>
      </w:r>
      <w:r>
        <w:rPr>
          <w:rFonts w:eastAsiaTheme="minorEastAsia"/>
          <w:b/>
          <w:bCs/>
          <w:sz w:val="22"/>
          <w:szCs w:val="22"/>
          <w:lang w:eastAsia="zh-CN"/>
        </w:rPr>
        <w:t>dormancy</w:t>
      </w:r>
    </w:p>
    <w:p w14:paraId="230DCFE1" w14:textId="77777777" w:rsidR="00E300EF" w:rsidRDefault="00E300EF" w:rsidP="00E300EF">
      <w:pPr>
        <w:pStyle w:val="ListParagraph"/>
        <w:numPr>
          <w:ilvl w:val="0"/>
          <w:numId w:val="32"/>
        </w:numPr>
        <w:ind w:leftChars="0"/>
        <w:jc w:val="both"/>
        <w:rPr>
          <w:rFonts w:eastAsiaTheme="minorEastAsia"/>
          <w:b/>
          <w:bCs/>
          <w:sz w:val="22"/>
          <w:szCs w:val="22"/>
          <w:lang w:eastAsia="zh-CN"/>
        </w:rPr>
      </w:pPr>
      <w:r>
        <w:rPr>
          <w:rFonts w:eastAsiaTheme="minorEastAsia" w:hint="eastAsia"/>
          <w:b/>
          <w:bCs/>
          <w:sz w:val="22"/>
          <w:szCs w:val="22"/>
          <w:lang w:eastAsia="zh-CN"/>
        </w:rPr>
        <w:t>BWP adaptation</w:t>
      </w:r>
    </w:p>
    <w:p w14:paraId="63ECBF2E" w14:textId="77777777" w:rsidR="00E300EF" w:rsidRPr="00DA3EEF" w:rsidRDefault="00E300EF" w:rsidP="00E300EF">
      <w:pPr>
        <w:pStyle w:val="ListParagraph"/>
        <w:numPr>
          <w:ilvl w:val="0"/>
          <w:numId w:val="32"/>
        </w:numPr>
        <w:ind w:leftChars="0"/>
        <w:jc w:val="both"/>
        <w:rPr>
          <w:rFonts w:eastAsiaTheme="minorEastAsia"/>
          <w:b/>
          <w:bCs/>
          <w:sz w:val="22"/>
          <w:szCs w:val="22"/>
          <w:lang w:eastAsia="zh-CN"/>
        </w:rPr>
      </w:pPr>
      <w:r w:rsidRPr="00752EAA">
        <w:rPr>
          <w:rFonts w:eastAsiaTheme="minorEastAsia"/>
          <w:b/>
          <w:bCs/>
          <w:sz w:val="22"/>
          <w:szCs w:val="22"/>
          <w:lang w:eastAsia="zh-CN"/>
        </w:rPr>
        <w:t>Power domain method, e.g., UL power control, low PAPR UL waveform, etc.</w:t>
      </w:r>
    </w:p>
    <w:p w14:paraId="7C4A085A" w14:textId="4196A770" w:rsidR="009879D9" w:rsidRPr="0007574A" w:rsidRDefault="009879D9" w:rsidP="009879D9">
      <w:pPr>
        <w:pStyle w:val="Caption"/>
        <w:jc w:val="both"/>
        <w:rPr>
          <w:rFonts w:eastAsiaTheme="minorEastAsia"/>
          <w:lang w:eastAsia="zh-CN"/>
        </w:rPr>
      </w:pPr>
      <w:r>
        <w:t>Proposal</w:t>
      </w:r>
      <w:r w:rsidR="004E5FA8">
        <w:t xml:space="preserve"> </w:t>
      </w:r>
      <w:r w:rsidR="00024A8E">
        <w:rPr>
          <w:rFonts w:eastAsiaTheme="minorEastAsia" w:hint="eastAsia"/>
          <w:lang w:eastAsia="zh-CN"/>
        </w:rPr>
        <w:t>20</w:t>
      </w:r>
      <w:r>
        <w:tab/>
      </w:r>
      <w:r>
        <w:rPr>
          <w:rFonts w:eastAsiaTheme="minorEastAsia" w:hint="eastAsia"/>
          <w:lang w:eastAsia="zh-CN"/>
        </w:rPr>
        <w:t>Study joint design of UE C-DRX and cell DTX/DRX, in order to better control the duration and position of active periods when both the C-DRX and cell DTX/DRX are configured.</w:t>
      </w:r>
    </w:p>
    <w:p w14:paraId="27B339E8" w14:textId="162AE606" w:rsidR="009879D9" w:rsidRPr="006E7537" w:rsidRDefault="009879D9" w:rsidP="009879D9">
      <w:pPr>
        <w:jc w:val="both"/>
        <w:rPr>
          <w:rFonts w:eastAsiaTheme="minorEastAsia"/>
          <w:b/>
          <w:sz w:val="22"/>
          <w:szCs w:val="18"/>
          <w:lang w:eastAsia="zh-CN"/>
        </w:rPr>
      </w:pPr>
      <w:r w:rsidRPr="006E7537">
        <w:rPr>
          <w:rFonts w:eastAsiaTheme="minorEastAsia"/>
          <w:b/>
          <w:sz w:val="22"/>
          <w:szCs w:val="18"/>
          <w:lang w:eastAsia="zh-CN"/>
        </w:rPr>
        <w:t>Proposal</w:t>
      </w:r>
      <w:r w:rsidR="004E5FA8">
        <w:rPr>
          <w:rFonts w:eastAsiaTheme="minorEastAsia"/>
          <w:b/>
          <w:sz w:val="22"/>
          <w:szCs w:val="18"/>
          <w:lang w:eastAsia="zh-CN"/>
        </w:rPr>
        <w:t xml:space="preserve"> </w:t>
      </w:r>
      <w:r w:rsidR="00024A8E">
        <w:rPr>
          <w:rFonts w:eastAsiaTheme="minorEastAsia" w:hint="eastAsia"/>
          <w:b/>
          <w:sz w:val="22"/>
          <w:szCs w:val="18"/>
          <w:lang w:eastAsia="zh-CN"/>
        </w:rPr>
        <w:t>21</w:t>
      </w:r>
      <w:r w:rsidRPr="006E7537">
        <w:rPr>
          <w:rFonts w:eastAsiaTheme="minorEastAsia"/>
          <w:b/>
          <w:sz w:val="22"/>
          <w:szCs w:val="18"/>
          <w:lang w:eastAsia="zh-CN"/>
        </w:rPr>
        <w:tab/>
      </w:r>
      <w:r w:rsidRPr="006E7537">
        <w:rPr>
          <w:rFonts w:eastAsiaTheme="minorEastAsia" w:hint="eastAsia"/>
          <w:b/>
          <w:sz w:val="22"/>
          <w:szCs w:val="18"/>
          <w:lang w:eastAsia="zh-CN"/>
        </w:rPr>
        <w:t xml:space="preserve">Study </w:t>
      </w:r>
      <w:r w:rsidRPr="006E7537">
        <w:rPr>
          <w:rFonts w:eastAsiaTheme="minorEastAsia"/>
          <w:b/>
          <w:sz w:val="22"/>
          <w:szCs w:val="18"/>
          <w:lang w:eastAsia="zh-CN"/>
        </w:rPr>
        <w:t xml:space="preserve">the specification of a framework that enables AI/ML to predict UE C-DRX pattern, e.g., to accurately start active time by AI prediction to better fit </w:t>
      </w:r>
      <w:r w:rsidRPr="006E7537">
        <w:rPr>
          <w:rFonts w:eastAsiaTheme="minorEastAsia" w:hint="eastAsia"/>
          <w:b/>
          <w:sz w:val="22"/>
          <w:szCs w:val="18"/>
          <w:lang w:eastAsia="zh-CN"/>
        </w:rPr>
        <w:t>data</w:t>
      </w:r>
      <w:r w:rsidRPr="006E7537">
        <w:rPr>
          <w:rFonts w:eastAsiaTheme="minorEastAsia"/>
          <w:b/>
          <w:sz w:val="22"/>
          <w:szCs w:val="18"/>
          <w:lang w:eastAsia="zh-CN"/>
        </w:rPr>
        <w:t xml:space="preserve"> traffic pattern.</w:t>
      </w:r>
    </w:p>
    <w:p w14:paraId="41F6666E" w14:textId="33903687" w:rsidR="009879D9" w:rsidRDefault="009879D9" w:rsidP="009879D9">
      <w:pPr>
        <w:pStyle w:val="Caption"/>
        <w:jc w:val="both"/>
        <w:rPr>
          <w:rFonts w:eastAsiaTheme="minorEastAsia"/>
          <w:lang w:eastAsia="zh-CN"/>
        </w:rPr>
      </w:pPr>
      <w:r>
        <w:t>Proposal</w:t>
      </w:r>
      <w:r w:rsidR="004E5FA8">
        <w:t xml:space="preserve"> </w:t>
      </w:r>
      <w:r w:rsidR="00024A8E">
        <w:rPr>
          <w:rFonts w:eastAsiaTheme="minorEastAsia" w:hint="eastAsia"/>
          <w:lang w:eastAsia="zh-CN"/>
        </w:rPr>
        <w:t>22</w:t>
      </w:r>
      <w:r>
        <w:tab/>
      </w:r>
      <w:r>
        <w:rPr>
          <w:rFonts w:eastAsiaTheme="minorEastAsia" w:hint="eastAsia"/>
          <w:lang w:eastAsia="zh-CN"/>
        </w:rPr>
        <w:t>Study a unified design of UE C-DRX with or without LP-WUS, e.g., avoid to define multiple mechanisms or configurations for the cases that LP-WUS is supported or not supported.</w:t>
      </w:r>
    </w:p>
    <w:p w14:paraId="67522F4A" w14:textId="0872DEF4" w:rsidR="006D3410" w:rsidRPr="00E114CA" w:rsidRDefault="009879D9" w:rsidP="00E114CA">
      <w:pPr>
        <w:pStyle w:val="Caption"/>
        <w:jc w:val="both"/>
        <w:rPr>
          <w:rFonts w:eastAsiaTheme="minorEastAsia"/>
          <w:lang w:eastAsia="zh-CN"/>
        </w:rPr>
      </w:pPr>
      <w:r>
        <w:t>Proposal</w:t>
      </w:r>
      <w:r w:rsidR="004E5FA8">
        <w:t xml:space="preserve"> </w:t>
      </w:r>
      <w:r w:rsidR="00024A8E">
        <w:rPr>
          <w:rFonts w:eastAsiaTheme="minorEastAsia" w:hint="eastAsia"/>
          <w:lang w:eastAsia="zh-CN"/>
        </w:rPr>
        <w:t>23</w:t>
      </w:r>
      <w:r>
        <w:tab/>
      </w:r>
      <w:r>
        <w:rPr>
          <w:rFonts w:eastAsiaTheme="minorEastAsia" w:hint="eastAsia"/>
          <w:lang w:eastAsia="zh-CN"/>
        </w:rPr>
        <w:t xml:space="preserve">Study </w:t>
      </w:r>
      <w:r>
        <w:rPr>
          <w:rFonts w:eastAsiaTheme="minorEastAsia"/>
          <w:lang w:eastAsia="zh-CN"/>
        </w:rPr>
        <w:t>dynamic</w:t>
      </w:r>
      <w:r>
        <w:rPr>
          <w:rFonts w:eastAsiaTheme="minorEastAsia" w:hint="eastAsia"/>
          <w:lang w:eastAsia="zh-CN"/>
        </w:rPr>
        <w:t xml:space="preserve"> indication of PDCCH </w:t>
      </w:r>
      <w:r>
        <w:rPr>
          <w:rFonts w:eastAsiaTheme="minorEastAsia"/>
          <w:lang w:eastAsia="zh-CN"/>
        </w:rPr>
        <w:t>monitoring</w:t>
      </w:r>
      <w:r>
        <w:rPr>
          <w:rFonts w:eastAsiaTheme="minorEastAsia" w:hint="eastAsia"/>
          <w:lang w:eastAsia="zh-CN"/>
        </w:rPr>
        <w:t xml:space="preserve"> skipping and SSSG switching based on LP-WUS, e.g., introduce LP-WUS to trigger or terminate a PDCCH monitoring skipping or SSSG switching. </w:t>
      </w:r>
    </w:p>
    <w:p w14:paraId="4EEAD6CF" w14:textId="77777777" w:rsidR="00A17B45" w:rsidRPr="00900098" w:rsidRDefault="00A17B45" w:rsidP="00A14C97">
      <w:pPr>
        <w:pStyle w:val="Heading1"/>
        <w:numPr>
          <w:ilvl w:val="0"/>
          <w:numId w:val="5"/>
        </w:numPr>
        <w:spacing w:after="120"/>
        <w:jc w:val="both"/>
        <w:rPr>
          <w:b/>
          <w:szCs w:val="28"/>
          <w:lang w:val="en-US"/>
        </w:rPr>
      </w:pPr>
      <w:r w:rsidRPr="00900098">
        <w:rPr>
          <w:b/>
          <w:szCs w:val="28"/>
          <w:lang w:val="en-US"/>
        </w:rPr>
        <w:t>References</w:t>
      </w:r>
    </w:p>
    <w:p w14:paraId="45FFB50D" w14:textId="05763B16" w:rsidR="007C5317" w:rsidRPr="00310BEB" w:rsidRDefault="007C5317" w:rsidP="00E114CA">
      <w:pPr>
        <w:pStyle w:val="ListParagraph"/>
        <w:numPr>
          <w:ilvl w:val="0"/>
          <w:numId w:val="3"/>
        </w:numPr>
        <w:ind w:leftChars="0"/>
        <w:jc w:val="both"/>
        <w:rPr>
          <w:sz w:val="22"/>
          <w:szCs w:val="22"/>
          <w:lang w:val="en-US" w:eastAsia="zh-CN"/>
        </w:rPr>
      </w:pPr>
      <w:r w:rsidRPr="007C5317">
        <w:rPr>
          <w:sz w:val="22"/>
          <w:szCs w:val="22"/>
          <w:lang w:val="en-US" w:eastAsia="zh-CN"/>
        </w:rPr>
        <w:t>RP-252912</w:t>
      </w:r>
      <w:r>
        <w:rPr>
          <w:sz w:val="22"/>
          <w:szCs w:val="22"/>
          <w:lang w:val="en-US" w:eastAsia="zh-CN"/>
        </w:rPr>
        <w:t>,</w:t>
      </w:r>
      <w:r w:rsidRPr="007C5317">
        <w:rPr>
          <w:sz w:val="22"/>
          <w:szCs w:val="22"/>
          <w:lang w:val="en-US" w:eastAsia="zh-CN"/>
        </w:rPr>
        <w:t xml:space="preserve"> Revised SID: Study on 6G Radio, RAN#109</w:t>
      </w:r>
    </w:p>
    <w:p w14:paraId="01E1EFD0" w14:textId="74897099" w:rsidR="008E2A7A" w:rsidRDefault="005B4846" w:rsidP="00E114CA">
      <w:pPr>
        <w:pStyle w:val="ListParagraph"/>
        <w:numPr>
          <w:ilvl w:val="0"/>
          <w:numId w:val="3"/>
        </w:numPr>
        <w:ind w:leftChars="0"/>
        <w:jc w:val="both"/>
        <w:rPr>
          <w:sz w:val="22"/>
          <w:szCs w:val="22"/>
          <w:lang w:val="en-US" w:eastAsia="zh-CN"/>
        </w:rPr>
      </w:pPr>
      <w:r w:rsidRPr="005B4846">
        <w:rPr>
          <w:sz w:val="22"/>
          <w:szCs w:val="22"/>
          <w:lang w:val="en-US" w:eastAsia="zh-CN"/>
        </w:rPr>
        <w:t>L. Anttila et al., "Feasibility of DFT-s-OFDM in 6G Downlink: Coverage and Energy-Efficiency Assessment," 2024 Joint European Conference on Networks and Communications &amp; 6G Summit (EuCNC/6G Summit), Antwerp, Belgium, 2024, pp. 1-6, doi: 10.1109/EuCNC/6GSummit60053.2024.10597123.</w:t>
      </w:r>
    </w:p>
    <w:p w14:paraId="7EE6A46C" w14:textId="5F0C2846" w:rsidR="00C92CC0" w:rsidRDefault="00C92CC0" w:rsidP="002B5BAE">
      <w:pPr>
        <w:pStyle w:val="ListParagraph"/>
        <w:numPr>
          <w:ilvl w:val="0"/>
          <w:numId w:val="3"/>
        </w:numPr>
        <w:ind w:leftChars="0"/>
        <w:rPr>
          <w:sz w:val="22"/>
          <w:szCs w:val="22"/>
          <w:lang w:val="en-US" w:eastAsia="zh-CN"/>
        </w:rPr>
      </w:pPr>
      <w:r w:rsidRPr="00615BB7">
        <w:rPr>
          <w:sz w:val="22"/>
          <w:szCs w:val="22"/>
          <w:lang w:val="en-US" w:eastAsia="zh-CN"/>
        </w:rPr>
        <w:t>Draft Report of 3GPP TSG RAN WG1 #122 v0.1.0</w:t>
      </w:r>
    </w:p>
    <w:p w14:paraId="2D26C6C5" w14:textId="2B6A89E4" w:rsidR="0098060E" w:rsidRPr="00207074" w:rsidRDefault="00023CBD" w:rsidP="0098060E">
      <w:pPr>
        <w:pStyle w:val="ListParagraph"/>
        <w:numPr>
          <w:ilvl w:val="0"/>
          <w:numId w:val="3"/>
        </w:numPr>
        <w:ind w:leftChars="0"/>
        <w:rPr>
          <w:sz w:val="22"/>
          <w:szCs w:val="22"/>
          <w:lang w:val="en-US" w:eastAsia="zh-CN"/>
        </w:rPr>
      </w:pPr>
      <w:r w:rsidRPr="00023CBD">
        <w:rPr>
          <w:sz w:val="22"/>
          <w:szCs w:val="22"/>
          <w:lang w:val="en-US" w:eastAsia="zh-CN"/>
        </w:rPr>
        <w:t>Final Report of 3GPP TSG RAN WG1 #122-bis v1.0.4</w:t>
      </w:r>
      <w:r w:rsidR="0098060E" w:rsidRPr="00615BB7">
        <w:rPr>
          <w:sz w:val="22"/>
          <w:szCs w:val="22"/>
          <w:lang w:val="en-US" w:eastAsia="zh-CN"/>
        </w:rPr>
        <w:t xml:space="preserve"> </w:t>
      </w:r>
    </w:p>
    <w:sectPr w:rsidR="0098060E" w:rsidRPr="00207074" w:rsidSect="00B262AA">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B6417" w14:textId="77777777" w:rsidR="009955A8" w:rsidRDefault="009955A8">
      <w:r>
        <w:separator/>
      </w:r>
    </w:p>
  </w:endnote>
  <w:endnote w:type="continuationSeparator" w:id="0">
    <w:p w14:paraId="7EF80B5D" w14:textId="77777777" w:rsidR="009955A8" w:rsidRDefault="00995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842B2" w14:textId="77777777" w:rsidR="009955A8" w:rsidRDefault="009955A8">
      <w:r>
        <w:separator/>
      </w:r>
    </w:p>
  </w:footnote>
  <w:footnote w:type="continuationSeparator" w:id="0">
    <w:p w14:paraId="1798E7D5" w14:textId="77777777" w:rsidR="009955A8" w:rsidRDefault="009955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09A35AA7"/>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D162424"/>
    <w:multiLevelType w:val="multilevel"/>
    <w:tmpl w:val="3E5E2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4"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C5C3D44"/>
    <w:multiLevelType w:val="multilevel"/>
    <w:tmpl w:val="47284DB8"/>
    <w:lvl w:ilvl="0">
      <w:start w:val="2"/>
      <w:numFmt w:val="decimal"/>
      <w:lvlText w:val="%1"/>
      <w:lvlJc w:val="left"/>
      <w:pPr>
        <w:ind w:left="530" w:hanging="530"/>
      </w:pPr>
      <w:rPr>
        <w:rFonts w:eastAsiaTheme="minorEastAsia" w:hint="default"/>
      </w:rPr>
    </w:lvl>
    <w:lvl w:ilvl="1">
      <w:start w:val="2"/>
      <w:numFmt w:val="decimal"/>
      <w:lvlText w:val="%1.%2"/>
      <w:lvlJc w:val="left"/>
      <w:pPr>
        <w:ind w:left="530" w:hanging="53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1CEF3491"/>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9" w15:restartNumberingAfterBreak="0">
    <w:nsid w:val="23203CAF"/>
    <w:multiLevelType w:val="multilevel"/>
    <w:tmpl w:val="6F6AC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BB0290"/>
    <w:multiLevelType w:val="multilevel"/>
    <w:tmpl w:val="D5022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1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27757D00"/>
    <w:multiLevelType w:val="multilevel"/>
    <w:tmpl w:val="580E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ED4BD1"/>
    <w:multiLevelType w:val="hybridMultilevel"/>
    <w:tmpl w:val="BD68B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16"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7" w15:restartNumberingAfterBreak="0">
    <w:nsid w:val="34BA7C13"/>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4"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25"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BBB632C"/>
    <w:multiLevelType w:val="multilevel"/>
    <w:tmpl w:val="BDC83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471839"/>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0E74F4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67536D"/>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4" w15:restartNumberingAfterBreak="0">
    <w:nsid w:val="6DA8095C"/>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27123B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37C301A"/>
    <w:multiLevelType w:val="hybridMultilevel"/>
    <w:tmpl w:val="374472E4"/>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544631784">
    <w:abstractNumId w:val="31"/>
  </w:num>
  <w:num w:numId="2" w16cid:durableId="500125845">
    <w:abstractNumId w:val="18"/>
  </w:num>
  <w:num w:numId="3" w16cid:durableId="1790778318">
    <w:abstractNumId w:val="7"/>
  </w:num>
  <w:num w:numId="4" w16cid:durableId="23673008">
    <w:abstractNumId w:val="41"/>
  </w:num>
  <w:num w:numId="5" w16cid:durableId="1650790804">
    <w:abstractNumId w:val="25"/>
  </w:num>
  <w:num w:numId="6" w16cid:durableId="1131292738">
    <w:abstractNumId w:val="15"/>
  </w:num>
  <w:num w:numId="7" w16cid:durableId="67044448">
    <w:abstractNumId w:val="24"/>
  </w:num>
  <w:num w:numId="8" w16cid:durableId="1272518008">
    <w:abstractNumId w:val="0"/>
  </w:num>
  <w:num w:numId="9" w16cid:durableId="1599218501">
    <w:abstractNumId w:val="11"/>
  </w:num>
  <w:num w:numId="10" w16cid:durableId="2016684466">
    <w:abstractNumId w:val="3"/>
  </w:num>
  <w:num w:numId="11" w16cid:durableId="963123366">
    <w:abstractNumId w:val="35"/>
  </w:num>
  <w:num w:numId="12" w16cid:durableId="1032419608">
    <w:abstractNumId w:val="4"/>
  </w:num>
  <w:num w:numId="13" w16cid:durableId="965768924">
    <w:abstractNumId w:val="14"/>
  </w:num>
  <w:num w:numId="14" w16cid:durableId="210429876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11973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07934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1756476">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853180">
    <w:abstractNumId w:val="9"/>
  </w:num>
  <w:num w:numId="19" w16cid:durableId="528030082">
    <w:abstractNumId w:val="21"/>
  </w:num>
  <w:num w:numId="20" w16cid:durableId="1247112438">
    <w:abstractNumId w:val="28"/>
  </w:num>
  <w:num w:numId="21" w16cid:durableId="1825269989">
    <w:abstractNumId w:val="27"/>
  </w:num>
  <w:num w:numId="22" w16cid:durableId="87582290">
    <w:abstractNumId w:val="32"/>
  </w:num>
  <w:num w:numId="23" w16cid:durableId="1922643175">
    <w:abstractNumId w:val="6"/>
  </w:num>
  <w:num w:numId="24" w16cid:durableId="730269548">
    <w:abstractNumId w:val="2"/>
  </w:num>
  <w:num w:numId="25" w16cid:durableId="1463693211">
    <w:abstractNumId w:val="36"/>
  </w:num>
  <w:num w:numId="26" w16cid:durableId="115031539">
    <w:abstractNumId w:val="26"/>
  </w:num>
  <w:num w:numId="27" w16cid:durableId="1168977553">
    <w:abstractNumId w:val="1"/>
  </w:num>
  <w:num w:numId="28" w16cid:durableId="1711344966">
    <w:abstractNumId w:val="34"/>
  </w:num>
  <w:num w:numId="29" w16cid:durableId="1761372831">
    <w:abstractNumId w:val="20"/>
  </w:num>
  <w:num w:numId="30" w16cid:durableId="1581403220">
    <w:abstractNumId w:val="17"/>
  </w:num>
  <w:num w:numId="31" w16cid:durableId="328947947">
    <w:abstractNumId w:val="5"/>
  </w:num>
  <w:num w:numId="32" w16cid:durableId="2112117239">
    <w:abstractNumId w:val="37"/>
  </w:num>
  <w:num w:numId="33" w16cid:durableId="1778058749">
    <w:abstractNumId w:val="10"/>
  </w:num>
  <w:num w:numId="34" w16cid:durableId="1122919524">
    <w:abstractNumId w:val="13"/>
  </w:num>
  <w:num w:numId="35" w16cid:durableId="1959019075">
    <w:abstractNumId w:val="39"/>
  </w:num>
  <w:num w:numId="36" w16cid:durableId="895893370">
    <w:abstractNumId w:val="8"/>
  </w:num>
  <w:num w:numId="37" w16cid:durableId="1452091289">
    <w:abstractNumId w:val="19"/>
  </w:num>
  <w:num w:numId="38" w16cid:durableId="318535365">
    <w:abstractNumId w:val="22"/>
  </w:num>
  <w:num w:numId="39" w16cid:durableId="1196844461">
    <w:abstractNumId w:val="12"/>
  </w:num>
  <w:num w:numId="40" w16cid:durableId="2124759610">
    <w:abstractNumId w:val="23"/>
  </w:num>
  <w:num w:numId="41" w16cid:durableId="444420311">
    <w:abstractNumId w:val="29"/>
  </w:num>
  <w:num w:numId="42" w16cid:durableId="680351353">
    <w:abstractNumId w:val="33"/>
  </w:num>
  <w:num w:numId="43" w16cid:durableId="1075321478">
    <w:abstractNumId w:val="38"/>
  </w:num>
  <w:num w:numId="44" w16cid:durableId="2088650643">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409D"/>
    <w:rsid w:val="0000481D"/>
    <w:rsid w:val="00010EFC"/>
    <w:rsid w:val="0001164A"/>
    <w:rsid w:val="00011E00"/>
    <w:rsid w:val="00012207"/>
    <w:rsid w:val="00012955"/>
    <w:rsid w:val="00014D49"/>
    <w:rsid w:val="00015267"/>
    <w:rsid w:val="0001631A"/>
    <w:rsid w:val="00016A11"/>
    <w:rsid w:val="00020B3A"/>
    <w:rsid w:val="000212AE"/>
    <w:rsid w:val="0002159C"/>
    <w:rsid w:val="00021AB4"/>
    <w:rsid w:val="00022377"/>
    <w:rsid w:val="000224F5"/>
    <w:rsid w:val="00023A7A"/>
    <w:rsid w:val="00023CBD"/>
    <w:rsid w:val="00024A8E"/>
    <w:rsid w:val="00025E4E"/>
    <w:rsid w:val="00026D2A"/>
    <w:rsid w:val="00030387"/>
    <w:rsid w:val="00031F1E"/>
    <w:rsid w:val="0003387E"/>
    <w:rsid w:val="00033AB9"/>
    <w:rsid w:val="000349A3"/>
    <w:rsid w:val="000367A2"/>
    <w:rsid w:val="000404C5"/>
    <w:rsid w:val="000436B1"/>
    <w:rsid w:val="00043CBA"/>
    <w:rsid w:val="0004588B"/>
    <w:rsid w:val="00046F17"/>
    <w:rsid w:val="00046F21"/>
    <w:rsid w:val="00047D7C"/>
    <w:rsid w:val="00051475"/>
    <w:rsid w:val="00054558"/>
    <w:rsid w:val="000547E8"/>
    <w:rsid w:val="000556E6"/>
    <w:rsid w:val="0005680E"/>
    <w:rsid w:val="000577B2"/>
    <w:rsid w:val="0006318F"/>
    <w:rsid w:val="00063D41"/>
    <w:rsid w:val="00063E30"/>
    <w:rsid w:val="00064D5A"/>
    <w:rsid w:val="000664B4"/>
    <w:rsid w:val="000707A9"/>
    <w:rsid w:val="00071429"/>
    <w:rsid w:val="00073BD2"/>
    <w:rsid w:val="0007574A"/>
    <w:rsid w:val="00076D2D"/>
    <w:rsid w:val="000774E8"/>
    <w:rsid w:val="0008056E"/>
    <w:rsid w:val="000824FE"/>
    <w:rsid w:val="00083D99"/>
    <w:rsid w:val="000854F5"/>
    <w:rsid w:val="00085518"/>
    <w:rsid w:val="00085A70"/>
    <w:rsid w:val="00085FBA"/>
    <w:rsid w:val="00087933"/>
    <w:rsid w:val="00090664"/>
    <w:rsid w:val="00090F1E"/>
    <w:rsid w:val="00090FA5"/>
    <w:rsid w:val="00091670"/>
    <w:rsid w:val="00093AD4"/>
    <w:rsid w:val="000940EE"/>
    <w:rsid w:val="00094B43"/>
    <w:rsid w:val="000975E1"/>
    <w:rsid w:val="000A0538"/>
    <w:rsid w:val="000A0581"/>
    <w:rsid w:val="000A0974"/>
    <w:rsid w:val="000A0CA8"/>
    <w:rsid w:val="000A10EC"/>
    <w:rsid w:val="000A2305"/>
    <w:rsid w:val="000A25C1"/>
    <w:rsid w:val="000A388C"/>
    <w:rsid w:val="000A390C"/>
    <w:rsid w:val="000A3AFC"/>
    <w:rsid w:val="000A4529"/>
    <w:rsid w:val="000A588E"/>
    <w:rsid w:val="000A7F55"/>
    <w:rsid w:val="000B168C"/>
    <w:rsid w:val="000B203D"/>
    <w:rsid w:val="000B263C"/>
    <w:rsid w:val="000B276F"/>
    <w:rsid w:val="000B2866"/>
    <w:rsid w:val="000B28FF"/>
    <w:rsid w:val="000B5E71"/>
    <w:rsid w:val="000B64C0"/>
    <w:rsid w:val="000B7D22"/>
    <w:rsid w:val="000B7D36"/>
    <w:rsid w:val="000C1368"/>
    <w:rsid w:val="000C1FC3"/>
    <w:rsid w:val="000C2E4A"/>
    <w:rsid w:val="000C389C"/>
    <w:rsid w:val="000C4086"/>
    <w:rsid w:val="000C4C7F"/>
    <w:rsid w:val="000C584D"/>
    <w:rsid w:val="000C6119"/>
    <w:rsid w:val="000D1630"/>
    <w:rsid w:val="000D2F95"/>
    <w:rsid w:val="000D5575"/>
    <w:rsid w:val="000D5A59"/>
    <w:rsid w:val="000D6ACF"/>
    <w:rsid w:val="000E106C"/>
    <w:rsid w:val="000E1EA1"/>
    <w:rsid w:val="000E636D"/>
    <w:rsid w:val="000E68AE"/>
    <w:rsid w:val="000E6F9D"/>
    <w:rsid w:val="000F0804"/>
    <w:rsid w:val="000F13EE"/>
    <w:rsid w:val="000F552F"/>
    <w:rsid w:val="000F73AB"/>
    <w:rsid w:val="000F7452"/>
    <w:rsid w:val="000F76F6"/>
    <w:rsid w:val="000F7F9D"/>
    <w:rsid w:val="001009FA"/>
    <w:rsid w:val="00101CF5"/>
    <w:rsid w:val="00102837"/>
    <w:rsid w:val="001053BB"/>
    <w:rsid w:val="00105531"/>
    <w:rsid w:val="00106956"/>
    <w:rsid w:val="00106997"/>
    <w:rsid w:val="00106A6E"/>
    <w:rsid w:val="00106EF0"/>
    <w:rsid w:val="00111313"/>
    <w:rsid w:val="001124FC"/>
    <w:rsid w:val="00112F42"/>
    <w:rsid w:val="001139C4"/>
    <w:rsid w:val="00114AA0"/>
    <w:rsid w:val="001150F2"/>
    <w:rsid w:val="0011673F"/>
    <w:rsid w:val="00116786"/>
    <w:rsid w:val="00117370"/>
    <w:rsid w:val="001233FF"/>
    <w:rsid w:val="0012365C"/>
    <w:rsid w:val="00124FA1"/>
    <w:rsid w:val="001259C5"/>
    <w:rsid w:val="00126C40"/>
    <w:rsid w:val="00130E4B"/>
    <w:rsid w:val="00131040"/>
    <w:rsid w:val="001325B4"/>
    <w:rsid w:val="001326EF"/>
    <w:rsid w:val="00132EA9"/>
    <w:rsid w:val="00134FE6"/>
    <w:rsid w:val="0013587D"/>
    <w:rsid w:val="00136E50"/>
    <w:rsid w:val="00137E5B"/>
    <w:rsid w:val="00140F62"/>
    <w:rsid w:val="00141662"/>
    <w:rsid w:val="001434A7"/>
    <w:rsid w:val="0014509C"/>
    <w:rsid w:val="001477C5"/>
    <w:rsid w:val="0015083D"/>
    <w:rsid w:val="00151E10"/>
    <w:rsid w:val="00152B34"/>
    <w:rsid w:val="001537D6"/>
    <w:rsid w:val="00154590"/>
    <w:rsid w:val="00154D1F"/>
    <w:rsid w:val="00160185"/>
    <w:rsid w:val="0016058A"/>
    <w:rsid w:val="0016069B"/>
    <w:rsid w:val="001607E3"/>
    <w:rsid w:val="00160DCA"/>
    <w:rsid w:val="00163EDB"/>
    <w:rsid w:val="00164010"/>
    <w:rsid w:val="00164F4E"/>
    <w:rsid w:val="0017059B"/>
    <w:rsid w:val="0017153C"/>
    <w:rsid w:val="00171A79"/>
    <w:rsid w:val="00174CF0"/>
    <w:rsid w:val="00175056"/>
    <w:rsid w:val="00176042"/>
    <w:rsid w:val="00176D65"/>
    <w:rsid w:val="00180AF4"/>
    <w:rsid w:val="00181D9B"/>
    <w:rsid w:val="00182E76"/>
    <w:rsid w:val="00184744"/>
    <w:rsid w:val="0018680C"/>
    <w:rsid w:val="00187950"/>
    <w:rsid w:val="00190675"/>
    <w:rsid w:val="001927C6"/>
    <w:rsid w:val="001931BB"/>
    <w:rsid w:val="0019435A"/>
    <w:rsid w:val="00195F08"/>
    <w:rsid w:val="001979EB"/>
    <w:rsid w:val="001A14A7"/>
    <w:rsid w:val="001A2F9F"/>
    <w:rsid w:val="001A37C4"/>
    <w:rsid w:val="001A3DCC"/>
    <w:rsid w:val="001A3F97"/>
    <w:rsid w:val="001A46CB"/>
    <w:rsid w:val="001A529B"/>
    <w:rsid w:val="001A5529"/>
    <w:rsid w:val="001A63B6"/>
    <w:rsid w:val="001A69E4"/>
    <w:rsid w:val="001A7ED3"/>
    <w:rsid w:val="001B2F80"/>
    <w:rsid w:val="001B37D5"/>
    <w:rsid w:val="001B4140"/>
    <w:rsid w:val="001B482D"/>
    <w:rsid w:val="001B56FC"/>
    <w:rsid w:val="001B5D91"/>
    <w:rsid w:val="001B674B"/>
    <w:rsid w:val="001B69FA"/>
    <w:rsid w:val="001B6C2D"/>
    <w:rsid w:val="001B7A9F"/>
    <w:rsid w:val="001C00F1"/>
    <w:rsid w:val="001C01B8"/>
    <w:rsid w:val="001C34EE"/>
    <w:rsid w:val="001C3BF9"/>
    <w:rsid w:val="001C718D"/>
    <w:rsid w:val="001C7392"/>
    <w:rsid w:val="001D088C"/>
    <w:rsid w:val="001D0D29"/>
    <w:rsid w:val="001D14EF"/>
    <w:rsid w:val="001D1989"/>
    <w:rsid w:val="001D22AE"/>
    <w:rsid w:val="001D2E3C"/>
    <w:rsid w:val="001D3197"/>
    <w:rsid w:val="001D373B"/>
    <w:rsid w:val="001D3C00"/>
    <w:rsid w:val="001D5344"/>
    <w:rsid w:val="001D56FD"/>
    <w:rsid w:val="001D5A97"/>
    <w:rsid w:val="001D60F3"/>
    <w:rsid w:val="001D6A38"/>
    <w:rsid w:val="001E0013"/>
    <w:rsid w:val="001E253F"/>
    <w:rsid w:val="001E2C57"/>
    <w:rsid w:val="001E4508"/>
    <w:rsid w:val="001F1DF7"/>
    <w:rsid w:val="001F2875"/>
    <w:rsid w:val="001F3010"/>
    <w:rsid w:val="001F3A90"/>
    <w:rsid w:val="001F4C71"/>
    <w:rsid w:val="001F537A"/>
    <w:rsid w:val="001F60C5"/>
    <w:rsid w:val="001F6984"/>
    <w:rsid w:val="001F69CF"/>
    <w:rsid w:val="002017AB"/>
    <w:rsid w:val="00201FEC"/>
    <w:rsid w:val="00202158"/>
    <w:rsid w:val="00202482"/>
    <w:rsid w:val="002024B2"/>
    <w:rsid w:val="00202B86"/>
    <w:rsid w:val="002033A6"/>
    <w:rsid w:val="00205FFA"/>
    <w:rsid w:val="00207074"/>
    <w:rsid w:val="00207DC2"/>
    <w:rsid w:val="0021004A"/>
    <w:rsid w:val="00210754"/>
    <w:rsid w:val="00211303"/>
    <w:rsid w:val="0021152C"/>
    <w:rsid w:val="002126F3"/>
    <w:rsid w:val="00213441"/>
    <w:rsid w:val="00213EC4"/>
    <w:rsid w:val="00215286"/>
    <w:rsid w:val="00215759"/>
    <w:rsid w:val="00222CB3"/>
    <w:rsid w:val="00225D92"/>
    <w:rsid w:val="00226C39"/>
    <w:rsid w:val="002270A4"/>
    <w:rsid w:val="00231117"/>
    <w:rsid w:val="00231202"/>
    <w:rsid w:val="00232571"/>
    <w:rsid w:val="00232E82"/>
    <w:rsid w:val="002330E2"/>
    <w:rsid w:val="00233577"/>
    <w:rsid w:val="002337CE"/>
    <w:rsid w:val="00233C83"/>
    <w:rsid w:val="00234537"/>
    <w:rsid w:val="002356DE"/>
    <w:rsid w:val="0023599D"/>
    <w:rsid w:val="00240FA6"/>
    <w:rsid w:val="002458FE"/>
    <w:rsid w:val="00245D75"/>
    <w:rsid w:val="0024799D"/>
    <w:rsid w:val="00247DCD"/>
    <w:rsid w:val="00250EDA"/>
    <w:rsid w:val="002511CF"/>
    <w:rsid w:val="00251BC5"/>
    <w:rsid w:val="00252A55"/>
    <w:rsid w:val="00253701"/>
    <w:rsid w:val="00255935"/>
    <w:rsid w:val="002562C0"/>
    <w:rsid w:val="00257786"/>
    <w:rsid w:val="0025780C"/>
    <w:rsid w:val="00260F1C"/>
    <w:rsid w:val="00263BED"/>
    <w:rsid w:val="00264193"/>
    <w:rsid w:val="0027083C"/>
    <w:rsid w:val="002717FD"/>
    <w:rsid w:val="00272777"/>
    <w:rsid w:val="00273796"/>
    <w:rsid w:val="00274526"/>
    <w:rsid w:val="002803B3"/>
    <w:rsid w:val="002815D4"/>
    <w:rsid w:val="00282862"/>
    <w:rsid w:val="00286492"/>
    <w:rsid w:val="00287372"/>
    <w:rsid w:val="00295530"/>
    <w:rsid w:val="0029555B"/>
    <w:rsid w:val="002A0926"/>
    <w:rsid w:val="002A1BC5"/>
    <w:rsid w:val="002A20B6"/>
    <w:rsid w:val="002A2271"/>
    <w:rsid w:val="002A3D7B"/>
    <w:rsid w:val="002A3E13"/>
    <w:rsid w:val="002A3E64"/>
    <w:rsid w:val="002A4C59"/>
    <w:rsid w:val="002A58CA"/>
    <w:rsid w:val="002A5DD2"/>
    <w:rsid w:val="002A6F7D"/>
    <w:rsid w:val="002A74A1"/>
    <w:rsid w:val="002B3A94"/>
    <w:rsid w:val="002B3B3A"/>
    <w:rsid w:val="002B3EC1"/>
    <w:rsid w:val="002B4ECA"/>
    <w:rsid w:val="002B5BAE"/>
    <w:rsid w:val="002B6899"/>
    <w:rsid w:val="002B6FBD"/>
    <w:rsid w:val="002B74EC"/>
    <w:rsid w:val="002B796F"/>
    <w:rsid w:val="002C07F3"/>
    <w:rsid w:val="002C19F4"/>
    <w:rsid w:val="002C5B44"/>
    <w:rsid w:val="002C5C35"/>
    <w:rsid w:val="002C6F65"/>
    <w:rsid w:val="002C761D"/>
    <w:rsid w:val="002C78CB"/>
    <w:rsid w:val="002D007C"/>
    <w:rsid w:val="002D00AB"/>
    <w:rsid w:val="002D15D4"/>
    <w:rsid w:val="002D1665"/>
    <w:rsid w:val="002D2E6E"/>
    <w:rsid w:val="002D3941"/>
    <w:rsid w:val="002D5211"/>
    <w:rsid w:val="002D6855"/>
    <w:rsid w:val="002E119A"/>
    <w:rsid w:val="002E1A78"/>
    <w:rsid w:val="002E1C2E"/>
    <w:rsid w:val="002E25DC"/>
    <w:rsid w:val="002E3898"/>
    <w:rsid w:val="002E50B7"/>
    <w:rsid w:val="002E7641"/>
    <w:rsid w:val="002F0252"/>
    <w:rsid w:val="002F053D"/>
    <w:rsid w:val="002F0789"/>
    <w:rsid w:val="002F10B6"/>
    <w:rsid w:val="002F3966"/>
    <w:rsid w:val="002F697D"/>
    <w:rsid w:val="00300601"/>
    <w:rsid w:val="00300C45"/>
    <w:rsid w:val="003012B0"/>
    <w:rsid w:val="00302BD6"/>
    <w:rsid w:val="00303040"/>
    <w:rsid w:val="0030340B"/>
    <w:rsid w:val="00303695"/>
    <w:rsid w:val="00303DC9"/>
    <w:rsid w:val="003056A9"/>
    <w:rsid w:val="0030603D"/>
    <w:rsid w:val="00310BEB"/>
    <w:rsid w:val="00310C69"/>
    <w:rsid w:val="0031317B"/>
    <w:rsid w:val="003135A4"/>
    <w:rsid w:val="00314034"/>
    <w:rsid w:val="00314095"/>
    <w:rsid w:val="0031460C"/>
    <w:rsid w:val="00314EC9"/>
    <w:rsid w:val="00315CAC"/>
    <w:rsid w:val="00315E9F"/>
    <w:rsid w:val="003214F9"/>
    <w:rsid w:val="00322FBE"/>
    <w:rsid w:val="003233DD"/>
    <w:rsid w:val="00323CEC"/>
    <w:rsid w:val="00323EBA"/>
    <w:rsid w:val="00324AE8"/>
    <w:rsid w:val="0033062A"/>
    <w:rsid w:val="00332B37"/>
    <w:rsid w:val="003339E5"/>
    <w:rsid w:val="00334B86"/>
    <w:rsid w:val="003350AA"/>
    <w:rsid w:val="003358DD"/>
    <w:rsid w:val="0033596C"/>
    <w:rsid w:val="003359F0"/>
    <w:rsid w:val="00340CD1"/>
    <w:rsid w:val="00340FDF"/>
    <w:rsid w:val="00342320"/>
    <w:rsid w:val="003428CB"/>
    <w:rsid w:val="00342FEB"/>
    <w:rsid w:val="00343A7B"/>
    <w:rsid w:val="00344B70"/>
    <w:rsid w:val="00344EE2"/>
    <w:rsid w:val="003450D0"/>
    <w:rsid w:val="003450DF"/>
    <w:rsid w:val="00346B3B"/>
    <w:rsid w:val="00346F91"/>
    <w:rsid w:val="00346F9C"/>
    <w:rsid w:val="00347288"/>
    <w:rsid w:val="003517A9"/>
    <w:rsid w:val="00353983"/>
    <w:rsid w:val="003539FB"/>
    <w:rsid w:val="00353A6B"/>
    <w:rsid w:val="0035506A"/>
    <w:rsid w:val="00355F06"/>
    <w:rsid w:val="0035662A"/>
    <w:rsid w:val="003617C9"/>
    <w:rsid w:val="003618E3"/>
    <w:rsid w:val="0036231F"/>
    <w:rsid w:val="00362C55"/>
    <w:rsid w:val="003632AF"/>
    <w:rsid w:val="00364631"/>
    <w:rsid w:val="00364CD8"/>
    <w:rsid w:val="003652B9"/>
    <w:rsid w:val="00365427"/>
    <w:rsid w:val="00366559"/>
    <w:rsid w:val="00367A9A"/>
    <w:rsid w:val="003731E4"/>
    <w:rsid w:val="00374427"/>
    <w:rsid w:val="0037519E"/>
    <w:rsid w:val="003755FD"/>
    <w:rsid w:val="0037579F"/>
    <w:rsid w:val="00375B02"/>
    <w:rsid w:val="003770AE"/>
    <w:rsid w:val="003801BC"/>
    <w:rsid w:val="00380B16"/>
    <w:rsid w:val="00380D2A"/>
    <w:rsid w:val="00380E71"/>
    <w:rsid w:val="00381644"/>
    <w:rsid w:val="0038478C"/>
    <w:rsid w:val="003848DC"/>
    <w:rsid w:val="00384931"/>
    <w:rsid w:val="0038691E"/>
    <w:rsid w:val="003869F3"/>
    <w:rsid w:val="003870D8"/>
    <w:rsid w:val="00393746"/>
    <w:rsid w:val="00394635"/>
    <w:rsid w:val="00394C1B"/>
    <w:rsid w:val="00396291"/>
    <w:rsid w:val="0039733D"/>
    <w:rsid w:val="003A0065"/>
    <w:rsid w:val="003A12CA"/>
    <w:rsid w:val="003A19CA"/>
    <w:rsid w:val="003A4267"/>
    <w:rsid w:val="003A4618"/>
    <w:rsid w:val="003A484A"/>
    <w:rsid w:val="003A48BB"/>
    <w:rsid w:val="003A4E7B"/>
    <w:rsid w:val="003A51FB"/>
    <w:rsid w:val="003A5727"/>
    <w:rsid w:val="003A5FC4"/>
    <w:rsid w:val="003A6577"/>
    <w:rsid w:val="003A6A9B"/>
    <w:rsid w:val="003A72EF"/>
    <w:rsid w:val="003B0F49"/>
    <w:rsid w:val="003B10A6"/>
    <w:rsid w:val="003B2379"/>
    <w:rsid w:val="003B2876"/>
    <w:rsid w:val="003B2E91"/>
    <w:rsid w:val="003B36F9"/>
    <w:rsid w:val="003B52DC"/>
    <w:rsid w:val="003B6050"/>
    <w:rsid w:val="003C07D6"/>
    <w:rsid w:val="003C3B00"/>
    <w:rsid w:val="003C3C56"/>
    <w:rsid w:val="003C418C"/>
    <w:rsid w:val="003C5B41"/>
    <w:rsid w:val="003C5F1D"/>
    <w:rsid w:val="003C6F42"/>
    <w:rsid w:val="003C789A"/>
    <w:rsid w:val="003C79E9"/>
    <w:rsid w:val="003D00C2"/>
    <w:rsid w:val="003D11BD"/>
    <w:rsid w:val="003D1763"/>
    <w:rsid w:val="003D1919"/>
    <w:rsid w:val="003D2DC7"/>
    <w:rsid w:val="003D39D0"/>
    <w:rsid w:val="003D3C05"/>
    <w:rsid w:val="003D4879"/>
    <w:rsid w:val="003D4DAD"/>
    <w:rsid w:val="003D70B0"/>
    <w:rsid w:val="003D770C"/>
    <w:rsid w:val="003D7A6E"/>
    <w:rsid w:val="003D7B4D"/>
    <w:rsid w:val="003E0E5E"/>
    <w:rsid w:val="003E2F4E"/>
    <w:rsid w:val="003E462C"/>
    <w:rsid w:val="003E5D24"/>
    <w:rsid w:val="003F16EB"/>
    <w:rsid w:val="003F2317"/>
    <w:rsid w:val="003F307D"/>
    <w:rsid w:val="003F5DFB"/>
    <w:rsid w:val="0040024B"/>
    <w:rsid w:val="004002BD"/>
    <w:rsid w:val="004005E7"/>
    <w:rsid w:val="00400C67"/>
    <w:rsid w:val="00401104"/>
    <w:rsid w:val="00402FFF"/>
    <w:rsid w:val="00407E3D"/>
    <w:rsid w:val="00410DCE"/>
    <w:rsid w:val="00411B98"/>
    <w:rsid w:val="004124A6"/>
    <w:rsid w:val="0041251E"/>
    <w:rsid w:val="00414415"/>
    <w:rsid w:val="00415093"/>
    <w:rsid w:val="00417747"/>
    <w:rsid w:val="004212F1"/>
    <w:rsid w:val="00421784"/>
    <w:rsid w:val="00421C10"/>
    <w:rsid w:val="0042258C"/>
    <w:rsid w:val="00422BD1"/>
    <w:rsid w:val="00423B63"/>
    <w:rsid w:val="00425F6C"/>
    <w:rsid w:val="00427CD5"/>
    <w:rsid w:val="004300B9"/>
    <w:rsid w:val="00431F4C"/>
    <w:rsid w:val="00432433"/>
    <w:rsid w:val="0043398B"/>
    <w:rsid w:val="004341F4"/>
    <w:rsid w:val="00436A7A"/>
    <w:rsid w:val="00437ACE"/>
    <w:rsid w:val="004416E3"/>
    <w:rsid w:val="00442458"/>
    <w:rsid w:val="004425D0"/>
    <w:rsid w:val="00443815"/>
    <w:rsid w:val="00445A83"/>
    <w:rsid w:val="004465D3"/>
    <w:rsid w:val="00446758"/>
    <w:rsid w:val="004514E0"/>
    <w:rsid w:val="0045288B"/>
    <w:rsid w:val="004536AD"/>
    <w:rsid w:val="004537B2"/>
    <w:rsid w:val="004537F4"/>
    <w:rsid w:val="00454FF8"/>
    <w:rsid w:val="00455E4B"/>
    <w:rsid w:val="00455FD1"/>
    <w:rsid w:val="00456436"/>
    <w:rsid w:val="00456CD4"/>
    <w:rsid w:val="004577BD"/>
    <w:rsid w:val="00460601"/>
    <w:rsid w:val="0046157A"/>
    <w:rsid w:val="004633F0"/>
    <w:rsid w:val="004646A3"/>
    <w:rsid w:val="004646FA"/>
    <w:rsid w:val="004659A9"/>
    <w:rsid w:val="00465E08"/>
    <w:rsid w:val="00470599"/>
    <w:rsid w:val="00470829"/>
    <w:rsid w:val="00471BC9"/>
    <w:rsid w:val="0047221D"/>
    <w:rsid w:val="0047260C"/>
    <w:rsid w:val="004745C2"/>
    <w:rsid w:val="00476674"/>
    <w:rsid w:val="0048062E"/>
    <w:rsid w:val="0048145F"/>
    <w:rsid w:val="004817F0"/>
    <w:rsid w:val="004853E2"/>
    <w:rsid w:val="00490593"/>
    <w:rsid w:val="00490F94"/>
    <w:rsid w:val="00491D73"/>
    <w:rsid w:val="00492779"/>
    <w:rsid w:val="004943CB"/>
    <w:rsid w:val="00495077"/>
    <w:rsid w:val="0049612D"/>
    <w:rsid w:val="004A1806"/>
    <w:rsid w:val="004A19A4"/>
    <w:rsid w:val="004A3350"/>
    <w:rsid w:val="004A419A"/>
    <w:rsid w:val="004A4DA5"/>
    <w:rsid w:val="004B049D"/>
    <w:rsid w:val="004B0CDD"/>
    <w:rsid w:val="004B2B62"/>
    <w:rsid w:val="004B321F"/>
    <w:rsid w:val="004B5D3D"/>
    <w:rsid w:val="004B7DE9"/>
    <w:rsid w:val="004C0902"/>
    <w:rsid w:val="004C0D9D"/>
    <w:rsid w:val="004C1895"/>
    <w:rsid w:val="004C1BEE"/>
    <w:rsid w:val="004C3270"/>
    <w:rsid w:val="004C36BC"/>
    <w:rsid w:val="004C3A0D"/>
    <w:rsid w:val="004C47C1"/>
    <w:rsid w:val="004C4ABD"/>
    <w:rsid w:val="004C4F24"/>
    <w:rsid w:val="004C7700"/>
    <w:rsid w:val="004D0BEE"/>
    <w:rsid w:val="004D11D5"/>
    <w:rsid w:val="004D1AB1"/>
    <w:rsid w:val="004D4263"/>
    <w:rsid w:val="004D635A"/>
    <w:rsid w:val="004D6A0D"/>
    <w:rsid w:val="004D715A"/>
    <w:rsid w:val="004D733D"/>
    <w:rsid w:val="004D7B6A"/>
    <w:rsid w:val="004E0EA6"/>
    <w:rsid w:val="004E105D"/>
    <w:rsid w:val="004E222D"/>
    <w:rsid w:val="004E2D69"/>
    <w:rsid w:val="004E5FA8"/>
    <w:rsid w:val="004E601E"/>
    <w:rsid w:val="004F001D"/>
    <w:rsid w:val="004F1A1C"/>
    <w:rsid w:val="004F3436"/>
    <w:rsid w:val="004F3453"/>
    <w:rsid w:val="004F4B9A"/>
    <w:rsid w:val="004F5B2B"/>
    <w:rsid w:val="00501576"/>
    <w:rsid w:val="00501C71"/>
    <w:rsid w:val="00503141"/>
    <w:rsid w:val="00504218"/>
    <w:rsid w:val="00505F30"/>
    <w:rsid w:val="00507514"/>
    <w:rsid w:val="00511834"/>
    <w:rsid w:val="00514E1B"/>
    <w:rsid w:val="00515F23"/>
    <w:rsid w:val="00516A28"/>
    <w:rsid w:val="0052060D"/>
    <w:rsid w:val="00520F80"/>
    <w:rsid w:val="0052398C"/>
    <w:rsid w:val="00524091"/>
    <w:rsid w:val="005240AB"/>
    <w:rsid w:val="00526893"/>
    <w:rsid w:val="005307E9"/>
    <w:rsid w:val="0053146D"/>
    <w:rsid w:val="005316D4"/>
    <w:rsid w:val="00532008"/>
    <w:rsid w:val="0053251B"/>
    <w:rsid w:val="005330D9"/>
    <w:rsid w:val="005334AD"/>
    <w:rsid w:val="0053486D"/>
    <w:rsid w:val="00534D36"/>
    <w:rsid w:val="00537A7C"/>
    <w:rsid w:val="005407EE"/>
    <w:rsid w:val="005418A1"/>
    <w:rsid w:val="005450DB"/>
    <w:rsid w:val="00545F7E"/>
    <w:rsid w:val="0054632D"/>
    <w:rsid w:val="005463A9"/>
    <w:rsid w:val="005471B7"/>
    <w:rsid w:val="005477D5"/>
    <w:rsid w:val="00547C11"/>
    <w:rsid w:val="005518FE"/>
    <w:rsid w:val="00555B4E"/>
    <w:rsid w:val="00560D53"/>
    <w:rsid w:val="005614B3"/>
    <w:rsid w:val="005614D5"/>
    <w:rsid w:val="00561FD8"/>
    <w:rsid w:val="0056232F"/>
    <w:rsid w:val="005627CB"/>
    <w:rsid w:val="005629B8"/>
    <w:rsid w:val="00563353"/>
    <w:rsid w:val="0056493F"/>
    <w:rsid w:val="00565478"/>
    <w:rsid w:val="00565FF7"/>
    <w:rsid w:val="0056716C"/>
    <w:rsid w:val="00567EE0"/>
    <w:rsid w:val="00571FF2"/>
    <w:rsid w:val="00575791"/>
    <w:rsid w:val="0057586E"/>
    <w:rsid w:val="0057671A"/>
    <w:rsid w:val="0057674D"/>
    <w:rsid w:val="00576E20"/>
    <w:rsid w:val="0057777A"/>
    <w:rsid w:val="00577C7D"/>
    <w:rsid w:val="00580DC7"/>
    <w:rsid w:val="005816B5"/>
    <w:rsid w:val="00581A74"/>
    <w:rsid w:val="00582BE6"/>
    <w:rsid w:val="00583EFB"/>
    <w:rsid w:val="00583FBD"/>
    <w:rsid w:val="00584AEF"/>
    <w:rsid w:val="005853AD"/>
    <w:rsid w:val="005854AB"/>
    <w:rsid w:val="005872AD"/>
    <w:rsid w:val="00591754"/>
    <w:rsid w:val="005919F3"/>
    <w:rsid w:val="005923C5"/>
    <w:rsid w:val="005946BA"/>
    <w:rsid w:val="00594B21"/>
    <w:rsid w:val="00595F7E"/>
    <w:rsid w:val="0059608A"/>
    <w:rsid w:val="005967B1"/>
    <w:rsid w:val="005A0E51"/>
    <w:rsid w:val="005A26E9"/>
    <w:rsid w:val="005A2787"/>
    <w:rsid w:val="005A2B1B"/>
    <w:rsid w:val="005A56D1"/>
    <w:rsid w:val="005A5A57"/>
    <w:rsid w:val="005A5BE2"/>
    <w:rsid w:val="005A6F6F"/>
    <w:rsid w:val="005A71BA"/>
    <w:rsid w:val="005A7910"/>
    <w:rsid w:val="005B0C89"/>
    <w:rsid w:val="005B4846"/>
    <w:rsid w:val="005B4B14"/>
    <w:rsid w:val="005B4E77"/>
    <w:rsid w:val="005B60A4"/>
    <w:rsid w:val="005B62BA"/>
    <w:rsid w:val="005B6B68"/>
    <w:rsid w:val="005B6C5D"/>
    <w:rsid w:val="005B6F93"/>
    <w:rsid w:val="005C19FC"/>
    <w:rsid w:val="005C3139"/>
    <w:rsid w:val="005C3DA2"/>
    <w:rsid w:val="005C4C82"/>
    <w:rsid w:val="005C4DB9"/>
    <w:rsid w:val="005C59F0"/>
    <w:rsid w:val="005C5A79"/>
    <w:rsid w:val="005C66A6"/>
    <w:rsid w:val="005D059A"/>
    <w:rsid w:val="005D05C1"/>
    <w:rsid w:val="005D0A53"/>
    <w:rsid w:val="005D0F08"/>
    <w:rsid w:val="005D0F9A"/>
    <w:rsid w:val="005D18CB"/>
    <w:rsid w:val="005D3916"/>
    <w:rsid w:val="005D39D3"/>
    <w:rsid w:val="005D544A"/>
    <w:rsid w:val="005D601E"/>
    <w:rsid w:val="005D689A"/>
    <w:rsid w:val="005D7238"/>
    <w:rsid w:val="005D7EEC"/>
    <w:rsid w:val="005E141E"/>
    <w:rsid w:val="005E14D0"/>
    <w:rsid w:val="005E4876"/>
    <w:rsid w:val="005E497F"/>
    <w:rsid w:val="005E61CB"/>
    <w:rsid w:val="005E67DB"/>
    <w:rsid w:val="005E7786"/>
    <w:rsid w:val="005E7EB6"/>
    <w:rsid w:val="005F0598"/>
    <w:rsid w:val="005F1578"/>
    <w:rsid w:val="005F1DB3"/>
    <w:rsid w:val="005F2380"/>
    <w:rsid w:val="005F4DB2"/>
    <w:rsid w:val="005F4F13"/>
    <w:rsid w:val="005F5E6D"/>
    <w:rsid w:val="005F6EE3"/>
    <w:rsid w:val="005F7B35"/>
    <w:rsid w:val="00600BC0"/>
    <w:rsid w:val="00603D61"/>
    <w:rsid w:val="00605F55"/>
    <w:rsid w:val="00606DF6"/>
    <w:rsid w:val="0061023B"/>
    <w:rsid w:val="0061049B"/>
    <w:rsid w:val="00612BB8"/>
    <w:rsid w:val="0061350C"/>
    <w:rsid w:val="006164CE"/>
    <w:rsid w:val="0061759B"/>
    <w:rsid w:val="006203CA"/>
    <w:rsid w:val="006210AC"/>
    <w:rsid w:val="00621934"/>
    <w:rsid w:val="006221D0"/>
    <w:rsid w:val="006226DC"/>
    <w:rsid w:val="006226EF"/>
    <w:rsid w:val="0062488E"/>
    <w:rsid w:val="00624EB4"/>
    <w:rsid w:val="00631D68"/>
    <w:rsid w:val="006322A3"/>
    <w:rsid w:val="00632421"/>
    <w:rsid w:val="00632A52"/>
    <w:rsid w:val="00634D7D"/>
    <w:rsid w:val="006354DD"/>
    <w:rsid w:val="00635C65"/>
    <w:rsid w:val="00635EB1"/>
    <w:rsid w:val="006400D5"/>
    <w:rsid w:val="00640A31"/>
    <w:rsid w:val="0064174F"/>
    <w:rsid w:val="00641CCB"/>
    <w:rsid w:val="00642F92"/>
    <w:rsid w:val="0064352A"/>
    <w:rsid w:val="00643806"/>
    <w:rsid w:val="006441C3"/>
    <w:rsid w:val="006442CC"/>
    <w:rsid w:val="00645942"/>
    <w:rsid w:val="006513F4"/>
    <w:rsid w:val="006519E9"/>
    <w:rsid w:val="00652728"/>
    <w:rsid w:val="00653426"/>
    <w:rsid w:val="0065372F"/>
    <w:rsid w:val="00653F87"/>
    <w:rsid w:val="0065437E"/>
    <w:rsid w:val="00655CA0"/>
    <w:rsid w:val="0065711A"/>
    <w:rsid w:val="006577E8"/>
    <w:rsid w:val="00661209"/>
    <w:rsid w:val="006619FD"/>
    <w:rsid w:val="00662027"/>
    <w:rsid w:val="0066231D"/>
    <w:rsid w:val="006635C8"/>
    <w:rsid w:val="00665539"/>
    <w:rsid w:val="006710F2"/>
    <w:rsid w:val="006711F2"/>
    <w:rsid w:val="0067147A"/>
    <w:rsid w:val="006715D0"/>
    <w:rsid w:val="006726B1"/>
    <w:rsid w:val="00673EDA"/>
    <w:rsid w:val="00676C10"/>
    <w:rsid w:val="006856BA"/>
    <w:rsid w:val="006868C9"/>
    <w:rsid w:val="0068696E"/>
    <w:rsid w:val="00686ED1"/>
    <w:rsid w:val="00686F41"/>
    <w:rsid w:val="00687C8D"/>
    <w:rsid w:val="00690BCA"/>
    <w:rsid w:val="00690CDE"/>
    <w:rsid w:val="00692348"/>
    <w:rsid w:val="00693106"/>
    <w:rsid w:val="00693D7C"/>
    <w:rsid w:val="0069430C"/>
    <w:rsid w:val="00694334"/>
    <w:rsid w:val="00695F11"/>
    <w:rsid w:val="00697140"/>
    <w:rsid w:val="006A028D"/>
    <w:rsid w:val="006A5209"/>
    <w:rsid w:val="006A5319"/>
    <w:rsid w:val="006A6570"/>
    <w:rsid w:val="006B03C3"/>
    <w:rsid w:val="006B05D8"/>
    <w:rsid w:val="006B0DC7"/>
    <w:rsid w:val="006B0DF0"/>
    <w:rsid w:val="006B1428"/>
    <w:rsid w:val="006B18A8"/>
    <w:rsid w:val="006B38F1"/>
    <w:rsid w:val="006B4B25"/>
    <w:rsid w:val="006B6BCD"/>
    <w:rsid w:val="006B7380"/>
    <w:rsid w:val="006B79A4"/>
    <w:rsid w:val="006C1AD5"/>
    <w:rsid w:val="006C27AC"/>
    <w:rsid w:val="006C2862"/>
    <w:rsid w:val="006C56CA"/>
    <w:rsid w:val="006C6009"/>
    <w:rsid w:val="006C69CE"/>
    <w:rsid w:val="006C7AD7"/>
    <w:rsid w:val="006D06E4"/>
    <w:rsid w:val="006D1555"/>
    <w:rsid w:val="006D199C"/>
    <w:rsid w:val="006D19A1"/>
    <w:rsid w:val="006D2E33"/>
    <w:rsid w:val="006D3410"/>
    <w:rsid w:val="006D3944"/>
    <w:rsid w:val="006D5415"/>
    <w:rsid w:val="006D74C2"/>
    <w:rsid w:val="006E051A"/>
    <w:rsid w:val="006E1B48"/>
    <w:rsid w:val="006E1F49"/>
    <w:rsid w:val="006E2782"/>
    <w:rsid w:val="006E380C"/>
    <w:rsid w:val="006E4C1A"/>
    <w:rsid w:val="006E579C"/>
    <w:rsid w:val="006E5EF6"/>
    <w:rsid w:val="006E7537"/>
    <w:rsid w:val="006F0C64"/>
    <w:rsid w:val="006F1384"/>
    <w:rsid w:val="006F1954"/>
    <w:rsid w:val="006F3CC9"/>
    <w:rsid w:val="006F3CD2"/>
    <w:rsid w:val="006F5CFA"/>
    <w:rsid w:val="006F6595"/>
    <w:rsid w:val="006F71B8"/>
    <w:rsid w:val="006F71BE"/>
    <w:rsid w:val="00702DBD"/>
    <w:rsid w:val="0070426E"/>
    <w:rsid w:val="007051DD"/>
    <w:rsid w:val="00705EB9"/>
    <w:rsid w:val="00710176"/>
    <w:rsid w:val="00710381"/>
    <w:rsid w:val="00710A7D"/>
    <w:rsid w:val="00711363"/>
    <w:rsid w:val="00712D64"/>
    <w:rsid w:val="00713D04"/>
    <w:rsid w:val="00714B19"/>
    <w:rsid w:val="007153AC"/>
    <w:rsid w:val="00715B0D"/>
    <w:rsid w:val="007161D1"/>
    <w:rsid w:val="00717512"/>
    <w:rsid w:val="00717B99"/>
    <w:rsid w:val="00722C7E"/>
    <w:rsid w:val="00725688"/>
    <w:rsid w:val="00726A25"/>
    <w:rsid w:val="00730D0A"/>
    <w:rsid w:val="00731AA4"/>
    <w:rsid w:val="00734823"/>
    <w:rsid w:val="0073554F"/>
    <w:rsid w:val="0073598F"/>
    <w:rsid w:val="0073721D"/>
    <w:rsid w:val="00741B43"/>
    <w:rsid w:val="00742F5A"/>
    <w:rsid w:val="007450A7"/>
    <w:rsid w:val="00746203"/>
    <w:rsid w:val="00746D77"/>
    <w:rsid w:val="00750688"/>
    <w:rsid w:val="00750EE0"/>
    <w:rsid w:val="0075102D"/>
    <w:rsid w:val="00751611"/>
    <w:rsid w:val="0075194D"/>
    <w:rsid w:val="00752EAA"/>
    <w:rsid w:val="007534B3"/>
    <w:rsid w:val="00753666"/>
    <w:rsid w:val="0075410C"/>
    <w:rsid w:val="0075478E"/>
    <w:rsid w:val="007551D7"/>
    <w:rsid w:val="0075532F"/>
    <w:rsid w:val="00756E6E"/>
    <w:rsid w:val="00757141"/>
    <w:rsid w:val="00757373"/>
    <w:rsid w:val="0075755E"/>
    <w:rsid w:val="00757702"/>
    <w:rsid w:val="007601D0"/>
    <w:rsid w:val="00761118"/>
    <w:rsid w:val="0076303D"/>
    <w:rsid w:val="00764534"/>
    <w:rsid w:val="007669B3"/>
    <w:rsid w:val="00766AC9"/>
    <w:rsid w:val="007676C8"/>
    <w:rsid w:val="00767D86"/>
    <w:rsid w:val="00771985"/>
    <w:rsid w:val="00772F99"/>
    <w:rsid w:val="007751E8"/>
    <w:rsid w:val="00781341"/>
    <w:rsid w:val="0078149B"/>
    <w:rsid w:val="00782AD6"/>
    <w:rsid w:val="007832C0"/>
    <w:rsid w:val="007868B3"/>
    <w:rsid w:val="00790834"/>
    <w:rsid w:val="00791622"/>
    <w:rsid w:val="00792BCF"/>
    <w:rsid w:val="00794618"/>
    <w:rsid w:val="007956AC"/>
    <w:rsid w:val="007975CF"/>
    <w:rsid w:val="007A0DEB"/>
    <w:rsid w:val="007A0F9E"/>
    <w:rsid w:val="007A4FAA"/>
    <w:rsid w:val="007A64CC"/>
    <w:rsid w:val="007A6979"/>
    <w:rsid w:val="007A7614"/>
    <w:rsid w:val="007B0B7D"/>
    <w:rsid w:val="007B0FBD"/>
    <w:rsid w:val="007B19F4"/>
    <w:rsid w:val="007B1C9A"/>
    <w:rsid w:val="007B1DCD"/>
    <w:rsid w:val="007B37F7"/>
    <w:rsid w:val="007B3BA0"/>
    <w:rsid w:val="007B5707"/>
    <w:rsid w:val="007B5B08"/>
    <w:rsid w:val="007B5B8D"/>
    <w:rsid w:val="007B5E5D"/>
    <w:rsid w:val="007B7F06"/>
    <w:rsid w:val="007B7FA2"/>
    <w:rsid w:val="007C4201"/>
    <w:rsid w:val="007C476A"/>
    <w:rsid w:val="007C4A48"/>
    <w:rsid w:val="007C5317"/>
    <w:rsid w:val="007C606E"/>
    <w:rsid w:val="007C7853"/>
    <w:rsid w:val="007D20C3"/>
    <w:rsid w:val="007D40F1"/>
    <w:rsid w:val="007D644E"/>
    <w:rsid w:val="007D68FB"/>
    <w:rsid w:val="007D7BA9"/>
    <w:rsid w:val="007D7D94"/>
    <w:rsid w:val="007E2077"/>
    <w:rsid w:val="007E3DB1"/>
    <w:rsid w:val="007E5C47"/>
    <w:rsid w:val="007E5D18"/>
    <w:rsid w:val="007F0227"/>
    <w:rsid w:val="007F1B72"/>
    <w:rsid w:val="007F29C2"/>
    <w:rsid w:val="007F2E86"/>
    <w:rsid w:val="007F43F0"/>
    <w:rsid w:val="007F52C6"/>
    <w:rsid w:val="007F74D3"/>
    <w:rsid w:val="008005AC"/>
    <w:rsid w:val="0080104F"/>
    <w:rsid w:val="008039B5"/>
    <w:rsid w:val="00803A75"/>
    <w:rsid w:val="00803AA9"/>
    <w:rsid w:val="0080415E"/>
    <w:rsid w:val="00806B24"/>
    <w:rsid w:val="008105A5"/>
    <w:rsid w:val="00810DDC"/>
    <w:rsid w:val="00813692"/>
    <w:rsid w:val="008141E0"/>
    <w:rsid w:val="00814DC9"/>
    <w:rsid w:val="00817DF1"/>
    <w:rsid w:val="008233EF"/>
    <w:rsid w:val="0082544C"/>
    <w:rsid w:val="00825B96"/>
    <w:rsid w:val="00825F57"/>
    <w:rsid w:val="008278DC"/>
    <w:rsid w:val="00831497"/>
    <w:rsid w:val="00832082"/>
    <w:rsid w:val="0083640D"/>
    <w:rsid w:val="00836993"/>
    <w:rsid w:val="00836E0C"/>
    <w:rsid w:val="0084120E"/>
    <w:rsid w:val="0084207B"/>
    <w:rsid w:val="0084214C"/>
    <w:rsid w:val="00842ACE"/>
    <w:rsid w:val="00844254"/>
    <w:rsid w:val="00844D44"/>
    <w:rsid w:val="00845590"/>
    <w:rsid w:val="00845D47"/>
    <w:rsid w:val="00846B45"/>
    <w:rsid w:val="0084700C"/>
    <w:rsid w:val="0084792F"/>
    <w:rsid w:val="00850650"/>
    <w:rsid w:val="0085158B"/>
    <w:rsid w:val="00852235"/>
    <w:rsid w:val="0085519A"/>
    <w:rsid w:val="00855EF3"/>
    <w:rsid w:val="00856637"/>
    <w:rsid w:val="008571BB"/>
    <w:rsid w:val="0085753F"/>
    <w:rsid w:val="00860C5C"/>
    <w:rsid w:val="00860FBD"/>
    <w:rsid w:val="008615E7"/>
    <w:rsid w:val="00861818"/>
    <w:rsid w:val="00861DDC"/>
    <w:rsid w:val="00863262"/>
    <w:rsid w:val="00864660"/>
    <w:rsid w:val="00866044"/>
    <w:rsid w:val="00866543"/>
    <w:rsid w:val="00867156"/>
    <w:rsid w:val="00867AEA"/>
    <w:rsid w:val="00871F7E"/>
    <w:rsid w:val="00872744"/>
    <w:rsid w:val="00874A7C"/>
    <w:rsid w:val="008750B2"/>
    <w:rsid w:val="0087522E"/>
    <w:rsid w:val="00875736"/>
    <w:rsid w:val="008804A8"/>
    <w:rsid w:val="00881A27"/>
    <w:rsid w:val="00883A57"/>
    <w:rsid w:val="00883E6F"/>
    <w:rsid w:val="00885C6C"/>
    <w:rsid w:val="00886158"/>
    <w:rsid w:val="0089066F"/>
    <w:rsid w:val="008907D6"/>
    <w:rsid w:val="00890EEB"/>
    <w:rsid w:val="00891633"/>
    <w:rsid w:val="0089167F"/>
    <w:rsid w:val="00891DA9"/>
    <w:rsid w:val="00892496"/>
    <w:rsid w:val="0089257E"/>
    <w:rsid w:val="00893014"/>
    <w:rsid w:val="00893AE0"/>
    <w:rsid w:val="00893E5C"/>
    <w:rsid w:val="00894106"/>
    <w:rsid w:val="00895E8C"/>
    <w:rsid w:val="00895F27"/>
    <w:rsid w:val="008968F2"/>
    <w:rsid w:val="00896AB7"/>
    <w:rsid w:val="008A0B82"/>
    <w:rsid w:val="008A1A32"/>
    <w:rsid w:val="008A2028"/>
    <w:rsid w:val="008A275B"/>
    <w:rsid w:val="008A4316"/>
    <w:rsid w:val="008A6734"/>
    <w:rsid w:val="008A688A"/>
    <w:rsid w:val="008A7F08"/>
    <w:rsid w:val="008B02DC"/>
    <w:rsid w:val="008B032F"/>
    <w:rsid w:val="008B0B16"/>
    <w:rsid w:val="008B1975"/>
    <w:rsid w:val="008B2126"/>
    <w:rsid w:val="008B28EA"/>
    <w:rsid w:val="008B3A28"/>
    <w:rsid w:val="008B41AD"/>
    <w:rsid w:val="008B57D2"/>
    <w:rsid w:val="008B7AB8"/>
    <w:rsid w:val="008C10EA"/>
    <w:rsid w:val="008C1188"/>
    <w:rsid w:val="008C345D"/>
    <w:rsid w:val="008C67C7"/>
    <w:rsid w:val="008D17D2"/>
    <w:rsid w:val="008D3054"/>
    <w:rsid w:val="008D30E3"/>
    <w:rsid w:val="008D35DF"/>
    <w:rsid w:val="008D53E5"/>
    <w:rsid w:val="008D68A7"/>
    <w:rsid w:val="008D6E91"/>
    <w:rsid w:val="008D72F6"/>
    <w:rsid w:val="008E02B0"/>
    <w:rsid w:val="008E1BFB"/>
    <w:rsid w:val="008E2A7A"/>
    <w:rsid w:val="008E2B7B"/>
    <w:rsid w:val="008E3616"/>
    <w:rsid w:val="008E3C36"/>
    <w:rsid w:val="008E3FC0"/>
    <w:rsid w:val="008E580D"/>
    <w:rsid w:val="008E6373"/>
    <w:rsid w:val="008E6CE3"/>
    <w:rsid w:val="008E7804"/>
    <w:rsid w:val="008F022C"/>
    <w:rsid w:val="008F1B69"/>
    <w:rsid w:val="008F348D"/>
    <w:rsid w:val="008F50C0"/>
    <w:rsid w:val="008F7025"/>
    <w:rsid w:val="008F72E5"/>
    <w:rsid w:val="008F75D3"/>
    <w:rsid w:val="008F763B"/>
    <w:rsid w:val="008F793B"/>
    <w:rsid w:val="00900098"/>
    <w:rsid w:val="009033A9"/>
    <w:rsid w:val="009039FF"/>
    <w:rsid w:val="00903E4A"/>
    <w:rsid w:val="00906163"/>
    <w:rsid w:val="00907AFC"/>
    <w:rsid w:val="00910CBC"/>
    <w:rsid w:val="00911E60"/>
    <w:rsid w:val="009121C6"/>
    <w:rsid w:val="009122C5"/>
    <w:rsid w:val="00914FD0"/>
    <w:rsid w:val="0091553E"/>
    <w:rsid w:val="00915778"/>
    <w:rsid w:val="00916C1D"/>
    <w:rsid w:val="009173B6"/>
    <w:rsid w:val="00917832"/>
    <w:rsid w:val="00920889"/>
    <w:rsid w:val="009208A5"/>
    <w:rsid w:val="009214AA"/>
    <w:rsid w:val="009218D6"/>
    <w:rsid w:val="00921F43"/>
    <w:rsid w:val="009234B5"/>
    <w:rsid w:val="0092442E"/>
    <w:rsid w:val="00925915"/>
    <w:rsid w:val="009301CA"/>
    <w:rsid w:val="0093397F"/>
    <w:rsid w:val="009411CD"/>
    <w:rsid w:val="00941EB8"/>
    <w:rsid w:val="0094216A"/>
    <w:rsid w:val="00942422"/>
    <w:rsid w:val="00942E82"/>
    <w:rsid w:val="00944DD2"/>
    <w:rsid w:val="009451B6"/>
    <w:rsid w:val="00945325"/>
    <w:rsid w:val="009454F3"/>
    <w:rsid w:val="009455E7"/>
    <w:rsid w:val="00946C19"/>
    <w:rsid w:val="0094709C"/>
    <w:rsid w:val="00951673"/>
    <w:rsid w:val="00954022"/>
    <w:rsid w:val="009546AF"/>
    <w:rsid w:val="00955056"/>
    <w:rsid w:val="009550B7"/>
    <w:rsid w:val="009551EF"/>
    <w:rsid w:val="009570B7"/>
    <w:rsid w:val="00957B80"/>
    <w:rsid w:val="0096066E"/>
    <w:rsid w:val="0096212F"/>
    <w:rsid w:val="009625F8"/>
    <w:rsid w:val="009655CE"/>
    <w:rsid w:val="0096790B"/>
    <w:rsid w:val="009705B5"/>
    <w:rsid w:val="00971CD5"/>
    <w:rsid w:val="00972407"/>
    <w:rsid w:val="0097658B"/>
    <w:rsid w:val="00976F8E"/>
    <w:rsid w:val="00977743"/>
    <w:rsid w:val="0098046F"/>
    <w:rsid w:val="0098060E"/>
    <w:rsid w:val="00980D88"/>
    <w:rsid w:val="009836E3"/>
    <w:rsid w:val="00984408"/>
    <w:rsid w:val="00984469"/>
    <w:rsid w:val="00985319"/>
    <w:rsid w:val="0098549F"/>
    <w:rsid w:val="009859B1"/>
    <w:rsid w:val="00986079"/>
    <w:rsid w:val="00986B23"/>
    <w:rsid w:val="009879D9"/>
    <w:rsid w:val="00987FD5"/>
    <w:rsid w:val="00990A82"/>
    <w:rsid w:val="009910CD"/>
    <w:rsid w:val="009932F9"/>
    <w:rsid w:val="00993ED1"/>
    <w:rsid w:val="00994DAE"/>
    <w:rsid w:val="009955A8"/>
    <w:rsid w:val="009972D6"/>
    <w:rsid w:val="00997A9C"/>
    <w:rsid w:val="009A1CD3"/>
    <w:rsid w:val="009A4E59"/>
    <w:rsid w:val="009A5C53"/>
    <w:rsid w:val="009A675D"/>
    <w:rsid w:val="009A7BF5"/>
    <w:rsid w:val="009B0B48"/>
    <w:rsid w:val="009B0F12"/>
    <w:rsid w:val="009B1157"/>
    <w:rsid w:val="009B1F6F"/>
    <w:rsid w:val="009B259F"/>
    <w:rsid w:val="009B2BEB"/>
    <w:rsid w:val="009B3139"/>
    <w:rsid w:val="009B497F"/>
    <w:rsid w:val="009C19B3"/>
    <w:rsid w:val="009C3890"/>
    <w:rsid w:val="009C4BAF"/>
    <w:rsid w:val="009C5C63"/>
    <w:rsid w:val="009C7A48"/>
    <w:rsid w:val="009C7ADB"/>
    <w:rsid w:val="009C7B6A"/>
    <w:rsid w:val="009D0451"/>
    <w:rsid w:val="009D320C"/>
    <w:rsid w:val="009D5DB4"/>
    <w:rsid w:val="009D65E4"/>
    <w:rsid w:val="009D6610"/>
    <w:rsid w:val="009D6CF3"/>
    <w:rsid w:val="009E0B75"/>
    <w:rsid w:val="009E242C"/>
    <w:rsid w:val="009E4BEF"/>
    <w:rsid w:val="009E4E5B"/>
    <w:rsid w:val="009E649A"/>
    <w:rsid w:val="009E74CF"/>
    <w:rsid w:val="009E7C9B"/>
    <w:rsid w:val="009E7D8D"/>
    <w:rsid w:val="009F02B2"/>
    <w:rsid w:val="009F0FBC"/>
    <w:rsid w:val="009F24C9"/>
    <w:rsid w:val="009F3C37"/>
    <w:rsid w:val="009F7A92"/>
    <w:rsid w:val="009F7EE2"/>
    <w:rsid w:val="00A02AA6"/>
    <w:rsid w:val="00A0469F"/>
    <w:rsid w:val="00A05051"/>
    <w:rsid w:val="00A05E00"/>
    <w:rsid w:val="00A1042F"/>
    <w:rsid w:val="00A121EA"/>
    <w:rsid w:val="00A12DC7"/>
    <w:rsid w:val="00A14C97"/>
    <w:rsid w:val="00A16982"/>
    <w:rsid w:val="00A17A4E"/>
    <w:rsid w:val="00A17B45"/>
    <w:rsid w:val="00A20B0C"/>
    <w:rsid w:val="00A22BA7"/>
    <w:rsid w:val="00A25C67"/>
    <w:rsid w:val="00A25F85"/>
    <w:rsid w:val="00A26FF0"/>
    <w:rsid w:val="00A273FA"/>
    <w:rsid w:val="00A3030C"/>
    <w:rsid w:val="00A306C2"/>
    <w:rsid w:val="00A30C66"/>
    <w:rsid w:val="00A321D7"/>
    <w:rsid w:val="00A32F60"/>
    <w:rsid w:val="00A3545D"/>
    <w:rsid w:val="00A354D7"/>
    <w:rsid w:val="00A37533"/>
    <w:rsid w:val="00A40E99"/>
    <w:rsid w:val="00A42DD9"/>
    <w:rsid w:val="00A4359C"/>
    <w:rsid w:val="00A43C4E"/>
    <w:rsid w:val="00A44368"/>
    <w:rsid w:val="00A44519"/>
    <w:rsid w:val="00A453B4"/>
    <w:rsid w:val="00A46643"/>
    <w:rsid w:val="00A47761"/>
    <w:rsid w:val="00A47951"/>
    <w:rsid w:val="00A55B2F"/>
    <w:rsid w:val="00A56008"/>
    <w:rsid w:val="00A57A4D"/>
    <w:rsid w:val="00A60D40"/>
    <w:rsid w:val="00A61358"/>
    <w:rsid w:val="00A627BE"/>
    <w:rsid w:val="00A63057"/>
    <w:rsid w:val="00A66243"/>
    <w:rsid w:val="00A6628D"/>
    <w:rsid w:val="00A70216"/>
    <w:rsid w:val="00A71AAA"/>
    <w:rsid w:val="00A71C03"/>
    <w:rsid w:val="00A727DC"/>
    <w:rsid w:val="00A734D2"/>
    <w:rsid w:val="00A737C6"/>
    <w:rsid w:val="00A7550F"/>
    <w:rsid w:val="00A7559A"/>
    <w:rsid w:val="00A766A4"/>
    <w:rsid w:val="00A8087A"/>
    <w:rsid w:val="00A8169F"/>
    <w:rsid w:val="00A82AF9"/>
    <w:rsid w:val="00A86A46"/>
    <w:rsid w:val="00A87DA6"/>
    <w:rsid w:val="00A92C9D"/>
    <w:rsid w:val="00A93057"/>
    <w:rsid w:val="00A944A0"/>
    <w:rsid w:val="00A94E2A"/>
    <w:rsid w:val="00A9558B"/>
    <w:rsid w:val="00A9637D"/>
    <w:rsid w:val="00A96A02"/>
    <w:rsid w:val="00A96BC8"/>
    <w:rsid w:val="00A96E10"/>
    <w:rsid w:val="00A97BC8"/>
    <w:rsid w:val="00AA0031"/>
    <w:rsid w:val="00AA0337"/>
    <w:rsid w:val="00AA2A6F"/>
    <w:rsid w:val="00AA32F9"/>
    <w:rsid w:val="00AA3A89"/>
    <w:rsid w:val="00AA3BCE"/>
    <w:rsid w:val="00AA3D5E"/>
    <w:rsid w:val="00AA4BA8"/>
    <w:rsid w:val="00AA574B"/>
    <w:rsid w:val="00AA6462"/>
    <w:rsid w:val="00AB0093"/>
    <w:rsid w:val="00AB1485"/>
    <w:rsid w:val="00AB22A5"/>
    <w:rsid w:val="00AB2B09"/>
    <w:rsid w:val="00AB3087"/>
    <w:rsid w:val="00AB39D8"/>
    <w:rsid w:val="00AB45A0"/>
    <w:rsid w:val="00AB483F"/>
    <w:rsid w:val="00AB4B7F"/>
    <w:rsid w:val="00AB7B62"/>
    <w:rsid w:val="00AB7EA6"/>
    <w:rsid w:val="00AC0FA0"/>
    <w:rsid w:val="00AC19CE"/>
    <w:rsid w:val="00AC259A"/>
    <w:rsid w:val="00AC2C1B"/>
    <w:rsid w:val="00AC3351"/>
    <w:rsid w:val="00AC5DF1"/>
    <w:rsid w:val="00AC7811"/>
    <w:rsid w:val="00AD0D0A"/>
    <w:rsid w:val="00AD2C92"/>
    <w:rsid w:val="00AD4AEF"/>
    <w:rsid w:val="00AD7575"/>
    <w:rsid w:val="00AE057B"/>
    <w:rsid w:val="00AE0975"/>
    <w:rsid w:val="00AE2001"/>
    <w:rsid w:val="00AE3C40"/>
    <w:rsid w:val="00AE489F"/>
    <w:rsid w:val="00AE5FB6"/>
    <w:rsid w:val="00AE5FFE"/>
    <w:rsid w:val="00AE64F2"/>
    <w:rsid w:val="00AE75E7"/>
    <w:rsid w:val="00AE779E"/>
    <w:rsid w:val="00AF0146"/>
    <w:rsid w:val="00AF0EDD"/>
    <w:rsid w:val="00AF0EE9"/>
    <w:rsid w:val="00AF1401"/>
    <w:rsid w:val="00AF24F6"/>
    <w:rsid w:val="00AF2CAE"/>
    <w:rsid w:val="00AF4528"/>
    <w:rsid w:val="00AF49BE"/>
    <w:rsid w:val="00AF5777"/>
    <w:rsid w:val="00AF5C9D"/>
    <w:rsid w:val="00AF6DE0"/>
    <w:rsid w:val="00AF7740"/>
    <w:rsid w:val="00B04C68"/>
    <w:rsid w:val="00B04FCE"/>
    <w:rsid w:val="00B077B2"/>
    <w:rsid w:val="00B10A19"/>
    <w:rsid w:val="00B10F51"/>
    <w:rsid w:val="00B128B2"/>
    <w:rsid w:val="00B12B18"/>
    <w:rsid w:val="00B133B8"/>
    <w:rsid w:val="00B133C1"/>
    <w:rsid w:val="00B1360C"/>
    <w:rsid w:val="00B1366D"/>
    <w:rsid w:val="00B141A4"/>
    <w:rsid w:val="00B142E6"/>
    <w:rsid w:val="00B14CFC"/>
    <w:rsid w:val="00B16298"/>
    <w:rsid w:val="00B16591"/>
    <w:rsid w:val="00B16D91"/>
    <w:rsid w:val="00B20A86"/>
    <w:rsid w:val="00B22700"/>
    <w:rsid w:val="00B255EE"/>
    <w:rsid w:val="00B25E48"/>
    <w:rsid w:val="00B262AA"/>
    <w:rsid w:val="00B26F08"/>
    <w:rsid w:val="00B27296"/>
    <w:rsid w:val="00B2740A"/>
    <w:rsid w:val="00B30D61"/>
    <w:rsid w:val="00B31D5E"/>
    <w:rsid w:val="00B351BD"/>
    <w:rsid w:val="00B3587B"/>
    <w:rsid w:val="00B37917"/>
    <w:rsid w:val="00B4010C"/>
    <w:rsid w:val="00B409DB"/>
    <w:rsid w:val="00B41600"/>
    <w:rsid w:val="00B44D7C"/>
    <w:rsid w:val="00B45A41"/>
    <w:rsid w:val="00B469E5"/>
    <w:rsid w:val="00B46B17"/>
    <w:rsid w:val="00B46DDE"/>
    <w:rsid w:val="00B51338"/>
    <w:rsid w:val="00B5174B"/>
    <w:rsid w:val="00B5258E"/>
    <w:rsid w:val="00B52B9E"/>
    <w:rsid w:val="00B538E6"/>
    <w:rsid w:val="00B54FCD"/>
    <w:rsid w:val="00B55EED"/>
    <w:rsid w:val="00B570DD"/>
    <w:rsid w:val="00B57118"/>
    <w:rsid w:val="00B5735F"/>
    <w:rsid w:val="00B6103D"/>
    <w:rsid w:val="00B61DB7"/>
    <w:rsid w:val="00B637B1"/>
    <w:rsid w:val="00B63FDF"/>
    <w:rsid w:val="00B643DC"/>
    <w:rsid w:val="00B64564"/>
    <w:rsid w:val="00B648DF"/>
    <w:rsid w:val="00B65881"/>
    <w:rsid w:val="00B67691"/>
    <w:rsid w:val="00B70188"/>
    <w:rsid w:val="00B7056C"/>
    <w:rsid w:val="00B730C7"/>
    <w:rsid w:val="00B73A7B"/>
    <w:rsid w:val="00B73AB0"/>
    <w:rsid w:val="00B73C8A"/>
    <w:rsid w:val="00B75CCE"/>
    <w:rsid w:val="00B76902"/>
    <w:rsid w:val="00B77F07"/>
    <w:rsid w:val="00B80726"/>
    <w:rsid w:val="00B82F50"/>
    <w:rsid w:val="00B8477A"/>
    <w:rsid w:val="00B855FD"/>
    <w:rsid w:val="00B857F5"/>
    <w:rsid w:val="00B86446"/>
    <w:rsid w:val="00B86957"/>
    <w:rsid w:val="00B86E19"/>
    <w:rsid w:val="00B91963"/>
    <w:rsid w:val="00B92C81"/>
    <w:rsid w:val="00B9325A"/>
    <w:rsid w:val="00B939E4"/>
    <w:rsid w:val="00B941AA"/>
    <w:rsid w:val="00B943E3"/>
    <w:rsid w:val="00B949EC"/>
    <w:rsid w:val="00B94C31"/>
    <w:rsid w:val="00B94C75"/>
    <w:rsid w:val="00B96433"/>
    <w:rsid w:val="00B96CCA"/>
    <w:rsid w:val="00BA0B5D"/>
    <w:rsid w:val="00BA0BD3"/>
    <w:rsid w:val="00BA0E46"/>
    <w:rsid w:val="00BA0FA5"/>
    <w:rsid w:val="00BA1095"/>
    <w:rsid w:val="00BA169E"/>
    <w:rsid w:val="00BA1DD4"/>
    <w:rsid w:val="00BA3AFC"/>
    <w:rsid w:val="00BA3E97"/>
    <w:rsid w:val="00BA4545"/>
    <w:rsid w:val="00BA45C7"/>
    <w:rsid w:val="00BA68EC"/>
    <w:rsid w:val="00BA6A94"/>
    <w:rsid w:val="00BA6DDB"/>
    <w:rsid w:val="00BA6E5C"/>
    <w:rsid w:val="00BA700E"/>
    <w:rsid w:val="00BB1F95"/>
    <w:rsid w:val="00BB21B2"/>
    <w:rsid w:val="00BB2E5D"/>
    <w:rsid w:val="00BB3FF5"/>
    <w:rsid w:val="00BB41BF"/>
    <w:rsid w:val="00BB6362"/>
    <w:rsid w:val="00BB7061"/>
    <w:rsid w:val="00BB772D"/>
    <w:rsid w:val="00BC075C"/>
    <w:rsid w:val="00BC0946"/>
    <w:rsid w:val="00BC0ED7"/>
    <w:rsid w:val="00BC10B8"/>
    <w:rsid w:val="00BC169C"/>
    <w:rsid w:val="00BC2F8D"/>
    <w:rsid w:val="00BC4124"/>
    <w:rsid w:val="00BC573D"/>
    <w:rsid w:val="00BC593E"/>
    <w:rsid w:val="00BC6C0B"/>
    <w:rsid w:val="00BC7B02"/>
    <w:rsid w:val="00BD0D55"/>
    <w:rsid w:val="00BD23DF"/>
    <w:rsid w:val="00BD35CC"/>
    <w:rsid w:val="00BD4649"/>
    <w:rsid w:val="00BD58E7"/>
    <w:rsid w:val="00BD62D1"/>
    <w:rsid w:val="00BE0C78"/>
    <w:rsid w:val="00BE1519"/>
    <w:rsid w:val="00BE15E5"/>
    <w:rsid w:val="00BE171B"/>
    <w:rsid w:val="00BE3301"/>
    <w:rsid w:val="00BE3DB9"/>
    <w:rsid w:val="00BE4547"/>
    <w:rsid w:val="00BE5FD0"/>
    <w:rsid w:val="00BE7CBB"/>
    <w:rsid w:val="00BF0B47"/>
    <w:rsid w:val="00BF0D26"/>
    <w:rsid w:val="00BF2062"/>
    <w:rsid w:val="00BF4ECB"/>
    <w:rsid w:val="00BF555C"/>
    <w:rsid w:val="00BF5AD5"/>
    <w:rsid w:val="00BF5D24"/>
    <w:rsid w:val="00BF6B53"/>
    <w:rsid w:val="00BF750F"/>
    <w:rsid w:val="00BF7F1A"/>
    <w:rsid w:val="00C012AE"/>
    <w:rsid w:val="00C01331"/>
    <w:rsid w:val="00C015A4"/>
    <w:rsid w:val="00C02EC8"/>
    <w:rsid w:val="00C0375A"/>
    <w:rsid w:val="00C04A92"/>
    <w:rsid w:val="00C057ED"/>
    <w:rsid w:val="00C05DE1"/>
    <w:rsid w:val="00C06473"/>
    <w:rsid w:val="00C066E8"/>
    <w:rsid w:val="00C10EC9"/>
    <w:rsid w:val="00C11381"/>
    <w:rsid w:val="00C11C9F"/>
    <w:rsid w:val="00C12294"/>
    <w:rsid w:val="00C14435"/>
    <w:rsid w:val="00C14ACC"/>
    <w:rsid w:val="00C1583B"/>
    <w:rsid w:val="00C17010"/>
    <w:rsid w:val="00C1731A"/>
    <w:rsid w:val="00C173F8"/>
    <w:rsid w:val="00C23322"/>
    <w:rsid w:val="00C23994"/>
    <w:rsid w:val="00C25000"/>
    <w:rsid w:val="00C25268"/>
    <w:rsid w:val="00C26550"/>
    <w:rsid w:val="00C271A2"/>
    <w:rsid w:val="00C2768F"/>
    <w:rsid w:val="00C27971"/>
    <w:rsid w:val="00C27BA5"/>
    <w:rsid w:val="00C27C83"/>
    <w:rsid w:val="00C306A3"/>
    <w:rsid w:val="00C30930"/>
    <w:rsid w:val="00C315DC"/>
    <w:rsid w:val="00C31C56"/>
    <w:rsid w:val="00C3241A"/>
    <w:rsid w:val="00C3601A"/>
    <w:rsid w:val="00C36649"/>
    <w:rsid w:val="00C369AE"/>
    <w:rsid w:val="00C377C0"/>
    <w:rsid w:val="00C40AEA"/>
    <w:rsid w:val="00C412B7"/>
    <w:rsid w:val="00C41AC4"/>
    <w:rsid w:val="00C42DC6"/>
    <w:rsid w:val="00C4352D"/>
    <w:rsid w:val="00C45E40"/>
    <w:rsid w:val="00C4644C"/>
    <w:rsid w:val="00C513A0"/>
    <w:rsid w:val="00C518D5"/>
    <w:rsid w:val="00C52126"/>
    <w:rsid w:val="00C527FC"/>
    <w:rsid w:val="00C533ED"/>
    <w:rsid w:val="00C56EF6"/>
    <w:rsid w:val="00C57809"/>
    <w:rsid w:val="00C6057E"/>
    <w:rsid w:val="00C60637"/>
    <w:rsid w:val="00C606D8"/>
    <w:rsid w:val="00C60CF5"/>
    <w:rsid w:val="00C646FB"/>
    <w:rsid w:val="00C65944"/>
    <w:rsid w:val="00C66337"/>
    <w:rsid w:val="00C67537"/>
    <w:rsid w:val="00C67567"/>
    <w:rsid w:val="00C70672"/>
    <w:rsid w:val="00C71CCD"/>
    <w:rsid w:val="00C71E9E"/>
    <w:rsid w:val="00C71F42"/>
    <w:rsid w:val="00C72148"/>
    <w:rsid w:val="00C757F6"/>
    <w:rsid w:val="00C77376"/>
    <w:rsid w:val="00C77A95"/>
    <w:rsid w:val="00C80581"/>
    <w:rsid w:val="00C80B85"/>
    <w:rsid w:val="00C810BB"/>
    <w:rsid w:val="00C81BB8"/>
    <w:rsid w:val="00C81ED7"/>
    <w:rsid w:val="00C821F1"/>
    <w:rsid w:val="00C83098"/>
    <w:rsid w:val="00C84A2F"/>
    <w:rsid w:val="00C85BEB"/>
    <w:rsid w:val="00C86A27"/>
    <w:rsid w:val="00C86ADA"/>
    <w:rsid w:val="00C91631"/>
    <w:rsid w:val="00C91E47"/>
    <w:rsid w:val="00C922E8"/>
    <w:rsid w:val="00C927AF"/>
    <w:rsid w:val="00C92CC0"/>
    <w:rsid w:val="00C931D1"/>
    <w:rsid w:val="00C93D58"/>
    <w:rsid w:val="00C9423D"/>
    <w:rsid w:val="00C94673"/>
    <w:rsid w:val="00C9537C"/>
    <w:rsid w:val="00C95C0E"/>
    <w:rsid w:val="00C96150"/>
    <w:rsid w:val="00C966F1"/>
    <w:rsid w:val="00C96ABE"/>
    <w:rsid w:val="00C97460"/>
    <w:rsid w:val="00CA1AB2"/>
    <w:rsid w:val="00CA255B"/>
    <w:rsid w:val="00CA291F"/>
    <w:rsid w:val="00CA3AF2"/>
    <w:rsid w:val="00CA417A"/>
    <w:rsid w:val="00CA485B"/>
    <w:rsid w:val="00CA6011"/>
    <w:rsid w:val="00CB0668"/>
    <w:rsid w:val="00CB1120"/>
    <w:rsid w:val="00CB2E8E"/>
    <w:rsid w:val="00CB323C"/>
    <w:rsid w:val="00CB3AF9"/>
    <w:rsid w:val="00CB3C89"/>
    <w:rsid w:val="00CB6778"/>
    <w:rsid w:val="00CB6EC3"/>
    <w:rsid w:val="00CB79AA"/>
    <w:rsid w:val="00CB7E7E"/>
    <w:rsid w:val="00CC1C68"/>
    <w:rsid w:val="00CC25ED"/>
    <w:rsid w:val="00CC35F1"/>
    <w:rsid w:val="00CC59AA"/>
    <w:rsid w:val="00CC5B30"/>
    <w:rsid w:val="00CC61D1"/>
    <w:rsid w:val="00CD02BB"/>
    <w:rsid w:val="00CD2883"/>
    <w:rsid w:val="00CD3563"/>
    <w:rsid w:val="00CD6A5A"/>
    <w:rsid w:val="00CD7083"/>
    <w:rsid w:val="00CD75F3"/>
    <w:rsid w:val="00CD7956"/>
    <w:rsid w:val="00CE1557"/>
    <w:rsid w:val="00CE1B1B"/>
    <w:rsid w:val="00CE2162"/>
    <w:rsid w:val="00CE2B5C"/>
    <w:rsid w:val="00CE38BA"/>
    <w:rsid w:val="00CE3B0F"/>
    <w:rsid w:val="00CE3B35"/>
    <w:rsid w:val="00CE73A4"/>
    <w:rsid w:val="00CE799C"/>
    <w:rsid w:val="00CE7BE4"/>
    <w:rsid w:val="00CF14C3"/>
    <w:rsid w:val="00CF25BD"/>
    <w:rsid w:val="00CF2754"/>
    <w:rsid w:val="00CF3D84"/>
    <w:rsid w:val="00CF423D"/>
    <w:rsid w:val="00CF66CA"/>
    <w:rsid w:val="00D01A49"/>
    <w:rsid w:val="00D04A17"/>
    <w:rsid w:val="00D0510F"/>
    <w:rsid w:val="00D056A5"/>
    <w:rsid w:val="00D05A0A"/>
    <w:rsid w:val="00D07114"/>
    <w:rsid w:val="00D11B8A"/>
    <w:rsid w:val="00D1204C"/>
    <w:rsid w:val="00D134A5"/>
    <w:rsid w:val="00D13EAE"/>
    <w:rsid w:val="00D15024"/>
    <w:rsid w:val="00D15599"/>
    <w:rsid w:val="00D164CF"/>
    <w:rsid w:val="00D172B2"/>
    <w:rsid w:val="00D203F2"/>
    <w:rsid w:val="00D21529"/>
    <w:rsid w:val="00D2307D"/>
    <w:rsid w:val="00D2487F"/>
    <w:rsid w:val="00D267DC"/>
    <w:rsid w:val="00D3216A"/>
    <w:rsid w:val="00D34477"/>
    <w:rsid w:val="00D3486F"/>
    <w:rsid w:val="00D35400"/>
    <w:rsid w:val="00D35992"/>
    <w:rsid w:val="00D361E1"/>
    <w:rsid w:val="00D3672D"/>
    <w:rsid w:val="00D416ED"/>
    <w:rsid w:val="00D43030"/>
    <w:rsid w:val="00D439AC"/>
    <w:rsid w:val="00D43BD1"/>
    <w:rsid w:val="00D44BDE"/>
    <w:rsid w:val="00D45AA1"/>
    <w:rsid w:val="00D474E6"/>
    <w:rsid w:val="00D47F69"/>
    <w:rsid w:val="00D51190"/>
    <w:rsid w:val="00D51D2B"/>
    <w:rsid w:val="00D52209"/>
    <w:rsid w:val="00D52D49"/>
    <w:rsid w:val="00D52FFB"/>
    <w:rsid w:val="00D53B1A"/>
    <w:rsid w:val="00D5556D"/>
    <w:rsid w:val="00D55F0A"/>
    <w:rsid w:val="00D575D0"/>
    <w:rsid w:val="00D607A6"/>
    <w:rsid w:val="00D60BF7"/>
    <w:rsid w:val="00D65D5B"/>
    <w:rsid w:val="00D66905"/>
    <w:rsid w:val="00D66AF4"/>
    <w:rsid w:val="00D67585"/>
    <w:rsid w:val="00D676E0"/>
    <w:rsid w:val="00D707B3"/>
    <w:rsid w:val="00D70E77"/>
    <w:rsid w:val="00D70F09"/>
    <w:rsid w:val="00D71270"/>
    <w:rsid w:val="00D7214A"/>
    <w:rsid w:val="00D73D1F"/>
    <w:rsid w:val="00D740DC"/>
    <w:rsid w:val="00D77B1D"/>
    <w:rsid w:val="00D8176C"/>
    <w:rsid w:val="00D81908"/>
    <w:rsid w:val="00D84039"/>
    <w:rsid w:val="00D84960"/>
    <w:rsid w:val="00D8532A"/>
    <w:rsid w:val="00D855FD"/>
    <w:rsid w:val="00D85DA0"/>
    <w:rsid w:val="00D872F0"/>
    <w:rsid w:val="00D8799B"/>
    <w:rsid w:val="00D9035F"/>
    <w:rsid w:val="00D90666"/>
    <w:rsid w:val="00D90AF4"/>
    <w:rsid w:val="00D91E35"/>
    <w:rsid w:val="00D92038"/>
    <w:rsid w:val="00D93219"/>
    <w:rsid w:val="00D944D6"/>
    <w:rsid w:val="00D945D4"/>
    <w:rsid w:val="00D95F53"/>
    <w:rsid w:val="00D964D9"/>
    <w:rsid w:val="00DA36FA"/>
    <w:rsid w:val="00DA5F08"/>
    <w:rsid w:val="00DA6326"/>
    <w:rsid w:val="00DB19B6"/>
    <w:rsid w:val="00DB1C3A"/>
    <w:rsid w:val="00DB3531"/>
    <w:rsid w:val="00DB359A"/>
    <w:rsid w:val="00DB3D91"/>
    <w:rsid w:val="00DB3E77"/>
    <w:rsid w:val="00DB4B28"/>
    <w:rsid w:val="00DB6010"/>
    <w:rsid w:val="00DB7370"/>
    <w:rsid w:val="00DB7E77"/>
    <w:rsid w:val="00DC0EC2"/>
    <w:rsid w:val="00DC1742"/>
    <w:rsid w:val="00DC2EA1"/>
    <w:rsid w:val="00DC4440"/>
    <w:rsid w:val="00DC5E98"/>
    <w:rsid w:val="00DC714B"/>
    <w:rsid w:val="00DD1D0D"/>
    <w:rsid w:val="00DD480C"/>
    <w:rsid w:val="00DD61C2"/>
    <w:rsid w:val="00DD657B"/>
    <w:rsid w:val="00DE1152"/>
    <w:rsid w:val="00DE260A"/>
    <w:rsid w:val="00DE3A19"/>
    <w:rsid w:val="00DE68DF"/>
    <w:rsid w:val="00DE767B"/>
    <w:rsid w:val="00DE7F57"/>
    <w:rsid w:val="00DF0574"/>
    <w:rsid w:val="00DF1E40"/>
    <w:rsid w:val="00DF3FAB"/>
    <w:rsid w:val="00DF4D88"/>
    <w:rsid w:val="00DF4FDF"/>
    <w:rsid w:val="00DF52F4"/>
    <w:rsid w:val="00DF5A27"/>
    <w:rsid w:val="00DF6192"/>
    <w:rsid w:val="00DF6212"/>
    <w:rsid w:val="00DF6D6C"/>
    <w:rsid w:val="00DF7C4E"/>
    <w:rsid w:val="00E004B0"/>
    <w:rsid w:val="00E007F2"/>
    <w:rsid w:val="00E04B75"/>
    <w:rsid w:val="00E04C05"/>
    <w:rsid w:val="00E054EC"/>
    <w:rsid w:val="00E076EA"/>
    <w:rsid w:val="00E10927"/>
    <w:rsid w:val="00E109BD"/>
    <w:rsid w:val="00E114CA"/>
    <w:rsid w:val="00E11AC2"/>
    <w:rsid w:val="00E11CEB"/>
    <w:rsid w:val="00E12469"/>
    <w:rsid w:val="00E126EA"/>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300EF"/>
    <w:rsid w:val="00E3234D"/>
    <w:rsid w:val="00E323FE"/>
    <w:rsid w:val="00E3399F"/>
    <w:rsid w:val="00E34267"/>
    <w:rsid w:val="00E35F5F"/>
    <w:rsid w:val="00E3749B"/>
    <w:rsid w:val="00E40C29"/>
    <w:rsid w:val="00E41373"/>
    <w:rsid w:val="00E41977"/>
    <w:rsid w:val="00E45C5C"/>
    <w:rsid w:val="00E46D56"/>
    <w:rsid w:val="00E50964"/>
    <w:rsid w:val="00E50AD3"/>
    <w:rsid w:val="00E52CAB"/>
    <w:rsid w:val="00E53B08"/>
    <w:rsid w:val="00E53D94"/>
    <w:rsid w:val="00E5441A"/>
    <w:rsid w:val="00E54B5A"/>
    <w:rsid w:val="00E5532D"/>
    <w:rsid w:val="00E563EB"/>
    <w:rsid w:val="00E56442"/>
    <w:rsid w:val="00E56F1A"/>
    <w:rsid w:val="00E60E1F"/>
    <w:rsid w:val="00E60E5F"/>
    <w:rsid w:val="00E6464E"/>
    <w:rsid w:val="00E64B0C"/>
    <w:rsid w:val="00E65970"/>
    <w:rsid w:val="00E65D6B"/>
    <w:rsid w:val="00E666DC"/>
    <w:rsid w:val="00E66D72"/>
    <w:rsid w:val="00E702AD"/>
    <w:rsid w:val="00E70963"/>
    <w:rsid w:val="00E725D9"/>
    <w:rsid w:val="00E72A50"/>
    <w:rsid w:val="00E73192"/>
    <w:rsid w:val="00E74BD8"/>
    <w:rsid w:val="00E74EDB"/>
    <w:rsid w:val="00E758F2"/>
    <w:rsid w:val="00E80C96"/>
    <w:rsid w:val="00E82794"/>
    <w:rsid w:val="00E83C1B"/>
    <w:rsid w:val="00E85503"/>
    <w:rsid w:val="00E879E5"/>
    <w:rsid w:val="00E90283"/>
    <w:rsid w:val="00E91409"/>
    <w:rsid w:val="00E91602"/>
    <w:rsid w:val="00E929D5"/>
    <w:rsid w:val="00E9519E"/>
    <w:rsid w:val="00E95D5C"/>
    <w:rsid w:val="00E95ED5"/>
    <w:rsid w:val="00E96831"/>
    <w:rsid w:val="00E9756A"/>
    <w:rsid w:val="00E97695"/>
    <w:rsid w:val="00E97B96"/>
    <w:rsid w:val="00EA00B6"/>
    <w:rsid w:val="00EA02A5"/>
    <w:rsid w:val="00EA0876"/>
    <w:rsid w:val="00EA5DEA"/>
    <w:rsid w:val="00EA6D6D"/>
    <w:rsid w:val="00EB0256"/>
    <w:rsid w:val="00EB0F0F"/>
    <w:rsid w:val="00EB4CDC"/>
    <w:rsid w:val="00EB5A2D"/>
    <w:rsid w:val="00EB6F75"/>
    <w:rsid w:val="00EB7429"/>
    <w:rsid w:val="00EB7FBD"/>
    <w:rsid w:val="00EC0475"/>
    <w:rsid w:val="00EC3896"/>
    <w:rsid w:val="00EC5033"/>
    <w:rsid w:val="00EC55B4"/>
    <w:rsid w:val="00EC6063"/>
    <w:rsid w:val="00ED241D"/>
    <w:rsid w:val="00ED353B"/>
    <w:rsid w:val="00ED4AA9"/>
    <w:rsid w:val="00ED596F"/>
    <w:rsid w:val="00ED61C5"/>
    <w:rsid w:val="00ED72BA"/>
    <w:rsid w:val="00EE1894"/>
    <w:rsid w:val="00EE1C6D"/>
    <w:rsid w:val="00EE3113"/>
    <w:rsid w:val="00EE3BB0"/>
    <w:rsid w:val="00EE57BF"/>
    <w:rsid w:val="00EF4C54"/>
    <w:rsid w:val="00EF75AB"/>
    <w:rsid w:val="00F041BB"/>
    <w:rsid w:val="00F04C80"/>
    <w:rsid w:val="00F05032"/>
    <w:rsid w:val="00F05586"/>
    <w:rsid w:val="00F064ED"/>
    <w:rsid w:val="00F06C75"/>
    <w:rsid w:val="00F075C3"/>
    <w:rsid w:val="00F07E8F"/>
    <w:rsid w:val="00F106A3"/>
    <w:rsid w:val="00F10CA0"/>
    <w:rsid w:val="00F126BD"/>
    <w:rsid w:val="00F1348D"/>
    <w:rsid w:val="00F14873"/>
    <w:rsid w:val="00F15B64"/>
    <w:rsid w:val="00F16E78"/>
    <w:rsid w:val="00F173E8"/>
    <w:rsid w:val="00F17F40"/>
    <w:rsid w:val="00F20026"/>
    <w:rsid w:val="00F200EB"/>
    <w:rsid w:val="00F206F0"/>
    <w:rsid w:val="00F227B4"/>
    <w:rsid w:val="00F241EF"/>
    <w:rsid w:val="00F24ED1"/>
    <w:rsid w:val="00F262F1"/>
    <w:rsid w:val="00F26E2C"/>
    <w:rsid w:val="00F3059E"/>
    <w:rsid w:val="00F31572"/>
    <w:rsid w:val="00F33139"/>
    <w:rsid w:val="00F333DE"/>
    <w:rsid w:val="00F33BF6"/>
    <w:rsid w:val="00F34960"/>
    <w:rsid w:val="00F350CE"/>
    <w:rsid w:val="00F37946"/>
    <w:rsid w:val="00F37A09"/>
    <w:rsid w:val="00F37E71"/>
    <w:rsid w:val="00F40527"/>
    <w:rsid w:val="00F40D06"/>
    <w:rsid w:val="00F40F86"/>
    <w:rsid w:val="00F42295"/>
    <w:rsid w:val="00F429FE"/>
    <w:rsid w:val="00F43230"/>
    <w:rsid w:val="00F4384C"/>
    <w:rsid w:val="00F43867"/>
    <w:rsid w:val="00F45C13"/>
    <w:rsid w:val="00F46ACD"/>
    <w:rsid w:val="00F47235"/>
    <w:rsid w:val="00F5000B"/>
    <w:rsid w:val="00F5082F"/>
    <w:rsid w:val="00F51B05"/>
    <w:rsid w:val="00F52218"/>
    <w:rsid w:val="00F54F8B"/>
    <w:rsid w:val="00F55253"/>
    <w:rsid w:val="00F5633C"/>
    <w:rsid w:val="00F57E85"/>
    <w:rsid w:val="00F601B3"/>
    <w:rsid w:val="00F641A0"/>
    <w:rsid w:val="00F67082"/>
    <w:rsid w:val="00F671D9"/>
    <w:rsid w:val="00F673B2"/>
    <w:rsid w:val="00F708F9"/>
    <w:rsid w:val="00F70D24"/>
    <w:rsid w:val="00F7203F"/>
    <w:rsid w:val="00F72841"/>
    <w:rsid w:val="00F72A18"/>
    <w:rsid w:val="00F72CE0"/>
    <w:rsid w:val="00F7704A"/>
    <w:rsid w:val="00F77405"/>
    <w:rsid w:val="00F7747F"/>
    <w:rsid w:val="00F8050C"/>
    <w:rsid w:val="00F80968"/>
    <w:rsid w:val="00F80A87"/>
    <w:rsid w:val="00F8164A"/>
    <w:rsid w:val="00F81E4E"/>
    <w:rsid w:val="00F826C0"/>
    <w:rsid w:val="00F82E32"/>
    <w:rsid w:val="00F832D0"/>
    <w:rsid w:val="00F8527B"/>
    <w:rsid w:val="00F85F2D"/>
    <w:rsid w:val="00F865C7"/>
    <w:rsid w:val="00F87055"/>
    <w:rsid w:val="00F90879"/>
    <w:rsid w:val="00F90CF5"/>
    <w:rsid w:val="00F92D7D"/>
    <w:rsid w:val="00F968F9"/>
    <w:rsid w:val="00F96F06"/>
    <w:rsid w:val="00F96F66"/>
    <w:rsid w:val="00F9753A"/>
    <w:rsid w:val="00FA084A"/>
    <w:rsid w:val="00FA16FE"/>
    <w:rsid w:val="00FA2319"/>
    <w:rsid w:val="00FA261F"/>
    <w:rsid w:val="00FA3161"/>
    <w:rsid w:val="00FA586F"/>
    <w:rsid w:val="00FA5D3D"/>
    <w:rsid w:val="00FA6188"/>
    <w:rsid w:val="00FA72F1"/>
    <w:rsid w:val="00FA7A8F"/>
    <w:rsid w:val="00FA7B01"/>
    <w:rsid w:val="00FB0FEB"/>
    <w:rsid w:val="00FB14BB"/>
    <w:rsid w:val="00FB15EC"/>
    <w:rsid w:val="00FB271E"/>
    <w:rsid w:val="00FB4481"/>
    <w:rsid w:val="00FB5A46"/>
    <w:rsid w:val="00FB77C1"/>
    <w:rsid w:val="00FC1A22"/>
    <w:rsid w:val="00FC296C"/>
    <w:rsid w:val="00FC39D7"/>
    <w:rsid w:val="00FC3D8F"/>
    <w:rsid w:val="00FC455A"/>
    <w:rsid w:val="00FC4B1C"/>
    <w:rsid w:val="00FC63C3"/>
    <w:rsid w:val="00FC71BC"/>
    <w:rsid w:val="00FD0F03"/>
    <w:rsid w:val="00FD2353"/>
    <w:rsid w:val="00FD5D4D"/>
    <w:rsid w:val="00FD610D"/>
    <w:rsid w:val="00FD6BC3"/>
    <w:rsid w:val="00FD7DD7"/>
    <w:rsid w:val="00FE1B94"/>
    <w:rsid w:val="00FE3509"/>
    <w:rsid w:val="00FE3B67"/>
    <w:rsid w:val="00FE4929"/>
    <w:rsid w:val="00FE5DDE"/>
    <w:rsid w:val="00FE69B3"/>
    <w:rsid w:val="00FF32A5"/>
    <w:rsid w:val="00FF424D"/>
    <w:rsid w:val="00FF4546"/>
    <w:rsid w:val="00FF4712"/>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56"/>
    <w:pPr>
      <w:spacing w:before="120" w:after="120"/>
    </w:pPr>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numId w:val="9"/>
      </w:numPr>
      <w:spacing w:line="480" w:lineRule="auto"/>
      <w:outlineLvl w:val="1"/>
    </w:pPr>
    <w:rPr>
      <w:rFonts w:ascii="Arial" w:hAnsi="Arial"/>
    </w:rPr>
  </w:style>
  <w:style w:type="paragraph" w:styleId="Heading3">
    <w:name w:val="heading 3"/>
    <w:aliases w:val="H3,Memo Heading 3,Underrubrik2,no break"/>
    <w:next w:val="Normal"/>
    <w:link w:val="Heading3Char"/>
    <w:qFormat/>
    <w:rsid w:val="00A32F60"/>
    <w:pPr>
      <w:spacing w:before="240" w:after="60"/>
      <w:outlineLvl w:val="2"/>
    </w:pPr>
    <w:rPr>
      <w:rFonts w:ascii="Arial" w:eastAsia="MS Gothic" w:hAnsi="Arial" w:cs="Times New Roman"/>
      <w:kern w:val="0"/>
      <w:sz w:val="24"/>
      <w:szCs w:val="20"/>
      <w:lang w:val="en-GB" w:eastAsia="ja-JP"/>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8"/>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1A529B"/>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sz w:val="22"/>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sChild>
        <w:div w:id="248076061">
          <w:marLeft w:val="547"/>
          <w:marRight w:val="0"/>
          <w:marTop w:val="77"/>
          <w:marBottom w:val="0"/>
          <w:divBdr>
            <w:top w:val="none" w:sz="0" w:space="0" w:color="auto"/>
            <w:left w:val="none" w:sz="0" w:space="0" w:color="auto"/>
            <w:bottom w:val="none" w:sz="0" w:space="0" w:color="auto"/>
            <w:right w:val="none" w:sz="0" w:space="0" w:color="auto"/>
          </w:divBdr>
        </w:div>
        <w:div w:id="1295986866">
          <w:marLeft w:val="1166"/>
          <w:marRight w:val="0"/>
          <w:marTop w:val="67"/>
          <w:marBottom w:val="0"/>
          <w:divBdr>
            <w:top w:val="none" w:sz="0" w:space="0" w:color="auto"/>
            <w:left w:val="none" w:sz="0" w:space="0" w:color="auto"/>
            <w:bottom w:val="none" w:sz="0" w:space="0" w:color="auto"/>
            <w:right w:val="none" w:sz="0" w:space="0" w:color="auto"/>
          </w:divBdr>
        </w:div>
        <w:div w:id="1692492657">
          <w:marLeft w:val="547"/>
          <w:marRight w:val="0"/>
          <w:marTop w:val="77"/>
          <w:marBottom w:val="0"/>
          <w:divBdr>
            <w:top w:val="none" w:sz="0" w:space="0" w:color="auto"/>
            <w:left w:val="none" w:sz="0" w:space="0" w:color="auto"/>
            <w:bottom w:val="none" w:sz="0" w:space="0" w:color="auto"/>
            <w:right w:val="none" w:sz="0" w:space="0" w:color="auto"/>
          </w:divBdr>
        </w:div>
        <w:div w:id="1064139216">
          <w:marLeft w:val="1166"/>
          <w:marRight w:val="0"/>
          <w:marTop w:val="67"/>
          <w:marBottom w:val="0"/>
          <w:divBdr>
            <w:top w:val="none" w:sz="0" w:space="0" w:color="auto"/>
            <w:left w:val="none" w:sz="0" w:space="0" w:color="auto"/>
            <w:bottom w:val="none" w:sz="0" w:space="0" w:color="auto"/>
            <w:right w:val="none" w:sz="0" w:space="0" w:color="auto"/>
          </w:divBdr>
        </w:div>
        <w:div w:id="712845829">
          <w:marLeft w:val="1166"/>
          <w:marRight w:val="0"/>
          <w:marTop w:val="67"/>
          <w:marBottom w:val="0"/>
          <w:divBdr>
            <w:top w:val="none" w:sz="0" w:space="0" w:color="auto"/>
            <w:left w:val="none" w:sz="0" w:space="0" w:color="auto"/>
            <w:bottom w:val="none" w:sz="0" w:space="0" w:color="auto"/>
            <w:right w:val="none" w:sz="0" w:space="0" w:color="auto"/>
          </w:divBdr>
        </w:div>
      </w:divsChild>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540484475">
      <w:bodyDiv w:val="1"/>
      <w:marLeft w:val="0"/>
      <w:marRight w:val="0"/>
      <w:marTop w:val="0"/>
      <w:marBottom w:val="0"/>
      <w:divBdr>
        <w:top w:val="none" w:sz="0" w:space="0" w:color="auto"/>
        <w:left w:val="none" w:sz="0" w:space="0" w:color="auto"/>
        <w:bottom w:val="none" w:sz="0" w:space="0" w:color="auto"/>
        <w:right w:val="none" w:sz="0" w:space="0" w:color="auto"/>
      </w:divBdr>
    </w:div>
    <w:div w:id="609555608">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31464052">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84031734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84427705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customXml/itemProps2.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3.xml><?xml version="1.0" encoding="utf-8"?>
<ds:datastoreItem xmlns:ds="http://schemas.openxmlformats.org/officeDocument/2006/customXml" ds:itemID="{E0C77DA3-C563-42A9-AD0C-093A5E13F123}">
  <ds:schemaRefs>
    <ds:schemaRef ds:uri="http://schemas.microsoft.com/sharepoint/v3/contenttype/forms"/>
  </ds:schemaRefs>
</ds:datastoreItem>
</file>

<file path=customXml/itemProps4.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18</Pages>
  <Words>8483</Words>
  <Characters>48357</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19</cp:revision>
  <cp:lastPrinted>2024-02-27T10:55:00Z</cp:lastPrinted>
  <dcterms:created xsi:type="dcterms:W3CDTF">2025-09-29T11:07:00Z</dcterms:created>
  <dcterms:modified xsi:type="dcterms:W3CDTF">2025-11-06T08:59:00Z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